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F8E9" w14:textId="4B547003" w:rsidR="007713EA" w:rsidRDefault="00B768D2" w:rsidP="007713EA">
      <w:pPr>
        <w:tabs>
          <w:tab w:val="left" w:pos="360"/>
          <w:tab w:val="left" w:pos="720"/>
          <w:tab w:val="left" w:pos="1080"/>
          <w:tab w:val="left" w:pos="1440"/>
          <w:tab w:val="left" w:pos="1800"/>
        </w:tabs>
        <w:jc w:val="center"/>
        <w:rPr>
          <w:rFonts w:ascii="Castellar" w:hAnsi="Castellar"/>
          <w:b/>
          <w:sz w:val="36"/>
        </w:rPr>
      </w:pPr>
      <w:r>
        <w:rPr>
          <w:noProof/>
          <w:szCs w:val="24"/>
        </w:rPr>
        <w:drawing>
          <wp:inline distT="0" distB="0" distL="0" distR="0" wp14:anchorId="0159FAC3" wp14:editId="2DF40438">
            <wp:extent cx="4480560" cy="4480560"/>
            <wp:effectExtent l="0" t="0" r="0" b="0"/>
            <wp:docPr id="767146840" name="Picture 6" descr="An open book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46840" name="Picture 6" descr="An open book on a tab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480560" cy="4480560"/>
                    </a:xfrm>
                    <a:prstGeom prst="rect">
                      <a:avLst/>
                    </a:prstGeom>
                  </pic:spPr>
                </pic:pic>
              </a:graphicData>
            </a:graphic>
          </wp:inline>
        </w:drawing>
      </w:r>
    </w:p>
    <w:p w14:paraId="7277AFB9" w14:textId="2BA65162" w:rsidR="006E4264" w:rsidRPr="006312CF" w:rsidRDefault="006312CF" w:rsidP="00AA6E76">
      <w:pPr>
        <w:tabs>
          <w:tab w:val="left" w:pos="360"/>
          <w:tab w:val="left" w:pos="720"/>
          <w:tab w:val="left" w:pos="1080"/>
          <w:tab w:val="left" w:pos="1440"/>
          <w:tab w:val="left" w:pos="1800"/>
        </w:tabs>
        <w:jc w:val="center"/>
        <w:rPr>
          <w:szCs w:val="24"/>
        </w:rPr>
      </w:pPr>
      <w:r>
        <w:rPr>
          <w:szCs w:val="24"/>
        </w:rPr>
        <w:t xml:space="preserve">The Bible </w:t>
      </w:r>
      <w:r w:rsidR="000C7AD5">
        <w:rPr>
          <w:szCs w:val="24"/>
        </w:rPr>
        <w:t>emerges</w:t>
      </w:r>
      <w:r>
        <w:rPr>
          <w:szCs w:val="24"/>
        </w:rPr>
        <w:t xml:space="preserve"> from obscurity</w:t>
      </w:r>
      <w:r w:rsidR="00AA6E76">
        <w:rPr>
          <w:szCs w:val="24"/>
        </w:rPr>
        <w:t>.</w:t>
      </w:r>
    </w:p>
    <w:p w14:paraId="2282841F" w14:textId="77777777" w:rsidR="003E2620" w:rsidRPr="00D33924" w:rsidRDefault="003E2620" w:rsidP="007713EA">
      <w:pPr>
        <w:tabs>
          <w:tab w:val="left" w:pos="360"/>
          <w:tab w:val="left" w:pos="720"/>
          <w:tab w:val="left" w:pos="1080"/>
          <w:tab w:val="left" w:pos="1440"/>
          <w:tab w:val="left" w:pos="1800"/>
        </w:tabs>
        <w:jc w:val="center"/>
        <w:rPr>
          <w:rFonts w:ascii="Calisto MT" w:hAnsi="Calisto MT" w:cs="Microsoft Sans Serif"/>
          <w:b/>
          <w:sz w:val="20"/>
          <w:szCs w:val="10"/>
        </w:rPr>
      </w:pPr>
    </w:p>
    <w:p w14:paraId="2617F4FD" w14:textId="11A4CD54" w:rsidR="007713EA" w:rsidRPr="004326D7" w:rsidRDefault="007713EA" w:rsidP="007713EA">
      <w:pPr>
        <w:tabs>
          <w:tab w:val="left" w:pos="360"/>
          <w:tab w:val="left" w:pos="720"/>
          <w:tab w:val="left" w:pos="1080"/>
          <w:tab w:val="left" w:pos="1440"/>
          <w:tab w:val="left" w:pos="1800"/>
        </w:tabs>
        <w:jc w:val="center"/>
        <w:rPr>
          <w:rFonts w:ascii="Calisto MT" w:hAnsi="Calisto MT" w:cs="Microsoft Sans Serif"/>
          <w:b/>
          <w:sz w:val="52"/>
          <w:szCs w:val="32"/>
        </w:rPr>
      </w:pPr>
      <w:r w:rsidRPr="004326D7">
        <w:rPr>
          <w:rFonts w:ascii="Calisto MT" w:hAnsi="Calisto MT" w:cs="Microsoft Sans Serif"/>
          <w:b/>
          <w:sz w:val="52"/>
          <w:szCs w:val="32"/>
        </w:rPr>
        <w:t xml:space="preserve">The History of the </w:t>
      </w:r>
    </w:p>
    <w:p w14:paraId="001E486F" w14:textId="77777777" w:rsidR="007713EA" w:rsidRPr="008A6C17" w:rsidRDefault="007713EA" w:rsidP="007713EA">
      <w:pPr>
        <w:tabs>
          <w:tab w:val="left" w:pos="360"/>
          <w:tab w:val="left" w:pos="720"/>
          <w:tab w:val="left" w:pos="1080"/>
          <w:tab w:val="left" w:pos="1440"/>
          <w:tab w:val="left" w:pos="1800"/>
        </w:tabs>
        <w:jc w:val="center"/>
        <w:rPr>
          <w:rFonts w:ascii="Castellar" w:hAnsi="Castellar"/>
          <w:b/>
          <w:i/>
          <w:sz w:val="12"/>
          <w:szCs w:val="16"/>
        </w:rPr>
      </w:pPr>
    </w:p>
    <w:p w14:paraId="24CD787B" w14:textId="77777777" w:rsidR="007713EA" w:rsidRPr="004326D7" w:rsidRDefault="007713EA" w:rsidP="007713EA">
      <w:pPr>
        <w:tabs>
          <w:tab w:val="left" w:pos="360"/>
          <w:tab w:val="left" w:pos="720"/>
          <w:tab w:val="left" w:pos="1080"/>
          <w:tab w:val="left" w:pos="1440"/>
          <w:tab w:val="left" w:pos="1800"/>
        </w:tabs>
        <w:jc w:val="center"/>
        <w:rPr>
          <w:rFonts w:ascii="Kristen ITC" w:hAnsi="Kristen ITC"/>
          <w:bCs/>
          <w:sz w:val="44"/>
          <w:szCs w:val="22"/>
        </w:rPr>
      </w:pPr>
      <w:r w:rsidRPr="004326D7">
        <w:rPr>
          <w:rFonts w:ascii="Kristen ITC" w:hAnsi="Kristen ITC"/>
          <w:bCs/>
          <w:i/>
          <w:sz w:val="52"/>
          <w:szCs w:val="28"/>
        </w:rPr>
        <w:t>written</w:t>
      </w:r>
      <w:r w:rsidRPr="004326D7">
        <w:rPr>
          <w:rFonts w:ascii="Kristen ITC" w:hAnsi="Kristen ITC"/>
          <w:bCs/>
          <w:sz w:val="44"/>
          <w:szCs w:val="22"/>
        </w:rPr>
        <w:t xml:space="preserve"> </w:t>
      </w:r>
    </w:p>
    <w:p w14:paraId="7993DC53" w14:textId="77777777" w:rsidR="007713EA" w:rsidRPr="004326D7" w:rsidRDefault="007713EA" w:rsidP="007713EA">
      <w:pPr>
        <w:tabs>
          <w:tab w:val="left" w:pos="360"/>
          <w:tab w:val="left" w:pos="720"/>
          <w:tab w:val="left" w:pos="1080"/>
          <w:tab w:val="left" w:pos="1440"/>
          <w:tab w:val="left" w:pos="1800"/>
        </w:tabs>
        <w:jc w:val="center"/>
        <w:rPr>
          <w:rFonts w:ascii="Castellar" w:hAnsi="Castellar"/>
          <w:b/>
          <w:sz w:val="4"/>
          <w:szCs w:val="8"/>
        </w:rPr>
      </w:pPr>
    </w:p>
    <w:p w14:paraId="38785BFB" w14:textId="77777777" w:rsidR="007713EA" w:rsidRPr="004326D7" w:rsidRDefault="007713EA" w:rsidP="007713EA">
      <w:pPr>
        <w:tabs>
          <w:tab w:val="left" w:pos="360"/>
          <w:tab w:val="left" w:pos="720"/>
          <w:tab w:val="left" w:pos="1080"/>
          <w:tab w:val="left" w:pos="1440"/>
          <w:tab w:val="left" w:pos="1800"/>
        </w:tabs>
        <w:jc w:val="center"/>
        <w:rPr>
          <w:rFonts w:ascii="Calisto MT" w:hAnsi="Calisto MT"/>
          <w:b/>
          <w:sz w:val="72"/>
          <w:szCs w:val="72"/>
        </w:rPr>
      </w:pPr>
      <w:r w:rsidRPr="004326D7">
        <w:rPr>
          <w:rFonts w:ascii="Calisto MT" w:hAnsi="Calisto MT"/>
          <w:b/>
          <w:sz w:val="72"/>
          <w:szCs w:val="72"/>
        </w:rPr>
        <w:t>Word of God</w:t>
      </w:r>
    </w:p>
    <w:p w14:paraId="7C6D8186" w14:textId="77777777" w:rsidR="007713EA" w:rsidRPr="000C7AD5" w:rsidRDefault="007713EA" w:rsidP="007713EA">
      <w:pPr>
        <w:tabs>
          <w:tab w:val="left" w:pos="360"/>
          <w:tab w:val="left" w:pos="720"/>
          <w:tab w:val="left" w:pos="1080"/>
          <w:tab w:val="left" w:pos="1440"/>
          <w:tab w:val="left" w:pos="1800"/>
        </w:tabs>
        <w:rPr>
          <w:b/>
          <w:sz w:val="20"/>
          <w:szCs w:val="16"/>
        </w:rPr>
      </w:pPr>
    </w:p>
    <w:p w14:paraId="100EED9D" w14:textId="52AD7302" w:rsidR="007713EA" w:rsidRDefault="007713EA" w:rsidP="007713EA">
      <w:pPr>
        <w:tabs>
          <w:tab w:val="left" w:pos="360"/>
          <w:tab w:val="left" w:pos="720"/>
          <w:tab w:val="left" w:pos="1080"/>
          <w:tab w:val="left" w:pos="1440"/>
          <w:tab w:val="left" w:pos="1800"/>
        </w:tabs>
        <w:jc w:val="center"/>
        <w:rPr>
          <w:rFonts w:ascii="Arial" w:hAnsi="Arial" w:cs="Arial"/>
          <w:b/>
          <w:bCs/>
          <w:sz w:val="36"/>
          <w:szCs w:val="28"/>
        </w:rPr>
      </w:pPr>
      <w:r>
        <w:rPr>
          <w:rFonts w:ascii="Arial" w:hAnsi="Arial" w:cs="Arial"/>
          <w:b/>
          <w:bCs/>
          <w:sz w:val="36"/>
          <w:szCs w:val="28"/>
        </w:rPr>
        <w:t>V</w:t>
      </w:r>
      <w:r w:rsidRPr="00A27667">
        <w:rPr>
          <w:rFonts w:ascii="Arial" w:hAnsi="Arial" w:cs="Arial"/>
          <w:b/>
          <w:bCs/>
          <w:sz w:val="36"/>
          <w:szCs w:val="28"/>
        </w:rPr>
        <w:t>.</w:t>
      </w:r>
      <w:r w:rsidR="003803FB">
        <w:rPr>
          <w:rFonts w:ascii="Arial" w:hAnsi="Arial" w:cs="Arial"/>
          <w:b/>
          <w:bCs/>
          <w:sz w:val="36"/>
          <w:szCs w:val="28"/>
        </w:rPr>
        <w:t xml:space="preserve"> D &amp; E</w:t>
      </w:r>
      <w:r>
        <w:rPr>
          <w:rFonts w:ascii="Arial" w:hAnsi="Arial" w:cs="Arial"/>
          <w:b/>
          <w:bCs/>
          <w:sz w:val="36"/>
          <w:szCs w:val="28"/>
        </w:rPr>
        <w:t xml:space="preserve">. English Bible – </w:t>
      </w:r>
      <w:r w:rsidR="003803FB">
        <w:rPr>
          <w:rFonts w:ascii="Arial" w:hAnsi="Arial" w:cs="Arial"/>
          <w:b/>
          <w:bCs/>
          <w:sz w:val="36"/>
          <w:szCs w:val="28"/>
        </w:rPr>
        <w:t>18</w:t>
      </w:r>
      <w:r w:rsidR="003803FB" w:rsidRPr="003803FB">
        <w:rPr>
          <w:rFonts w:ascii="Arial" w:hAnsi="Arial" w:cs="Arial"/>
          <w:b/>
          <w:bCs/>
          <w:sz w:val="36"/>
          <w:szCs w:val="28"/>
          <w:vertAlign w:val="superscript"/>
        </w:rPr>
        <w:t>th</w:t>
      </w:r>
      <w:r w:rsidR="003803FB">
        <w:rPr>
          <w:rFonts w:ascii="Arial" w:hAnsi="Arial" w:cs="Arial"/>
          <w:b/>
          <w:bCs/>
          <w:sz w:val="36"/>
          <w:szCs w:val="28"/>
        </w:rPr>
        <w:t xml:space="preserve"> &amp; 19</w:t>
      </w:r>
      <w:r w:rsidRPr="009908C8">
        <w:rPr>
          <w:rFonts w:ascii="Arial" w:hAnsi="Arial" w:cs="Arial"/>
          <w:b/>
          <w:bCs/>
          <w:sz w:val="36"/>
          <w:szCs w:val="28"/>
          <w:vertAlign w:val="superscript"/>
        </w:rPr>
        <w:t>th</w:t>
      </w:r>
      <w:r>
        <w:rPr>
          <w:rFonts w:ascii="Arial" w:hAnsi="Arial" w:cs="Arial"/>
          <w:b/>
          <w:bCs/>
          <w:sz w:val="36"/>
          <w:szCs w:val="28"/>
        </w:rPr>
        <w:t xml:space="preserve"> C</w:t>
      </w:r>
    </w:p>
    <w:p w14:paraId="27BE644C" w14:textId="77777777" w:rsidR="007713EA" w:rsidRPr="00D33924" w:rsidRDefault="007713EA" w:rsidP="007713EA">
      <w:pPr>
        <w:tabs>
          <w:tab w:val="left" w:pos="360"/>
          <w:tab w:val="left" w:pos="720"/>
          <w:tab w:val="left" w:pos="1080"/>
          <w:tab w:val="left" w:pos="1440"/>
          <w:tab w:val="left" w:pos="1800"/>
        </w:tabs>
        <w:jc w:val="center"/>
        <w:rPr>
          <w:rFonts w:ascii="Arial" w:hAnsi="Arial" w:cs="Arial"/>
          <w:sz w:val="20"/>
          <w:szCs w:val="16"/>
        </w:rPr>
      </w:pPr>
    </w:p>
    <w:p w14:paraId="370300CB" w14:textId="77777777" w:rsidR="00D33924" w:rsidRDefault="007713EA" w:rsidP="00D33924">
      <w:pPr>
        <w:tabs>
          <w:tab w:val="left" w:pos="360"/>
          <w:tab w:val="left" w:pos="720"/>
          <w:tab w:val="left" w:pos="1080"/>
          <w:tab w:val="left" w:pos="1440"/>
          <w:tab w:val="left" w:pos="1800"/>
          <w:tab w:val="left" w:pos="2160"/>
          <w:tab w:val="left" w:pos="2520"/>
          <w:tab w:val="left" w:pos="2880"/>
          <w:tab w:val="left" w:pos="3240"/>
          <w:tab w:val="left" w:pos="3600"/>
          <w:tab w:val="right" w:pos="7020"/>
        </w:tabs>
        <w:jc w:val="center"/>
        <w:rPr>
          <w:rFonts w:ascii="Arial" w:hAnsi="Arial" w:cs="Arial"/>
        </w:rPr>
      </w:pPr>
      <w:r>
        <w:rPr>
          <w:rFonts w:ascii="Arial" w:hAnsi="Arial" w:cs="Arial"/>
        </w:rPr>
        <w:t>Ronald J. Frasco</w:t>
      </w:r>
    </w:p>
    <w:p w14:paraId="6B2146F8" w14:textId="7EA264D3" w:rsidR="007713EA" w:rsidRDefault="007713EA" w:rsidP="00D33924">
      <w:pPr>
        <w:tabs>
          <w:tab w:val="left" w:pos="360"/>
          <w:tab w:val="left" w:pos="720"/>
          <w:tab w:val="left" w:pos="1080"/>
          <w:tab w:val="left" w:pos="1440"/>
          <w:tab w:val="left" w:pos="1800"/>
          <w:tab w:val="left" w:pos="2160"/>
          <w:tab w:val="left" w:pos="2520"/>
          <w:tab w:val="left" w:pos="2880"/>
          <w:tab w:val="left" w:pos="3240"/>
          <w:tab w:val="left" w:pos="3600"/>
          <w:tab w:val="right" w:pos="7020"/>
        </w:tabs>
        <w:jc w:val="center"/>
        <w:rPr>
          <w:rFonts w:ascii="Arial" w:hAnsi="Arial" w:cs="Arial"/>
        </w:rPr>
      </w:pPr>
      <w:r>
        <w:rPr>
          <w:rFonts w:ascii="Arial" w:hAnsi="Arial" w:cs="Arial"/>
        </w:rPr>
        <w:lastRenderedPageBreak/>
        <w:br w:type="page"/>
      </w:r>
    </w:p>
    <w:p w14:paraId="709D22C4" w14:textId="22710E84" w:rsidR="00832999"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rPr>
          <w:sz w:val="22"/>
        </w:rPr>
      </w:pPr>
      <w:r>
        <w:rPr>
          <w:sz w:val="22"/>
        </w:rPr>
        <w:t xml:space="preserve">I. </w:t>
      </w:r>
      <w:r>
        <w:rPr>
          <w:sz w:val="22"/>
        </w:rPr>
        <w:tab/>
        <w:t>Introduction</w:t>
      </w:r>
    </w:p>
    <w:p w14:paraId="574BA16D" w14:textId="77777777" w:rsidR="00832999"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rPr>
          <w:sz w:val="22"/>
        </w:rPr>
      </w:pPr>
      <w:r>
        <w:rPr>
          <w:sz w:val="22"/>
        </w:rPr>
        <w:t xml:space="preserve">II. </w:t>
      </w:r>
      <w:r>
        <w:rPr>
          <w:sz w:val="22"/>
        </w:rPr>
        <w:tab/>
        <w:t>Revelation</w:t>
      </w:r>
    </w:p>
    <w:p w14:paraId="0B7CC5EA" w14:textId="77777777" w:rsidR="00832999"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rPr>
          <w:sz w:val="22"/>
        </w:rPr>
      </w:pPr>
      <w:r>
        <w:rPr>
          <w:sz w:val="22"/>
        </w:rPr>
        <w:t xml:space="preserve">III. </w:t>
      </w:r>
      <w:r>
        <w:rPr>
          <w:sz w:val="22"/>
        </w:rPr>
        <w:tab/>
        <w:t>Canon</w:t>
      </w:r>
    </w:p>
    <w:p w14:paraId="4CC16A63" w14:textId="77777777" w:rsidR="00832999" w:rsidRPr="00A25686"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rPr>
          <w:sz w:val="22"/>
        </w:rPr>
      </w:pPr>
      <w:r>
        <w:rPr>
          <w:sz w:val="22"/>
        </w:rPr>
        <w:t xml:space="preserve">IV. </w:t>
      </w:r>
      <w:r>
        <w:rPr>
          <w:sz w:val="22"/>
        </w:rPr>
        <w:tab/>
      </w:r>
      <w:r w:rsidRPr="00A25686">
        <w:rPr>
          <w:sz w:val="22"/>
        </w:rPr>
        <w:t xml:space="preserve">Original Languages </w:t>
      </w:r>
    </w:p>
    <w:p w14:paraId="331B43A3" w14:textId="77777777" w:rsidR="00832999"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pPr>
      <w:r>
        <w:rPr>
          <w:b/>
        </w:rPr>
        <w:t xml:space="preserve">V. </w:t>
      </w:r>
      <w:r>
        <w:rPr>
          <w:b/>
        </w:rPr>
        <w:tab/>
        <w:t>English Translations</w:t>
      </w:r>
    </w:p>
    <w:p w14:paraId="37FE9EBB" w14:textId="77777777" w:rsidR="00832999" w:rsidRDefault="00832999" w:rsidP="00B50A13">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right" w:pos="7020"/>
        </w:tabs>
        <w:rPr>
          <w:b/>
        </w:rPr>
      </w:pPr>
      <w:r w:rsidRPr="00D37C9B">
        <w:rPr>
          <w:b/>
        </w:rPr>
        <w:t xml:space="preserve">Latin Branch </w:t>
      </w:r>
    </w:p>
    <w:p w14:paraId="3E1C2F98"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r w:rsidRPr="00E00F47">
        <w:rPr>
          <w:sz w:val="22"/>
        </w:rPr>
        <w:t>John Wycliffe – 1388</w:t>
      </w:r>
    </w:p>
    <w:p w14:paraId="5A5AB4E1"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r w:rsidRPr="00E00F47">
        <w:rPr>
          <w:sz w:val="22"/>
        </w:rPr>
        <w:t>John Purvey's Bible – 1395</w:t>
      </w:r>
    </w:p>
    <w:p w14:paraId="64DA13B2" w14:textId="77777777" w:rsidR="00832999"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b/>
        </w:rPr>
      </w:pPr>
    </w:p>
    <w:p w14:paraId="1D328C73" w14:textId="1E206AE6" w:rsidR="00832999" w:rsidRDefault="00832999" w:rsidP="00B50A13">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right" w:pos="7020"/>
        </w:tabs>
        <w:rPr>
          <w:b/>
        </w:rPr>
      </w:pPr>
      <w:r>
        <w:rPr>
          <w:b/>
        </w:rPr>
        <w:t>16 century Branch</w:t>
      </w:r>
    </w:p>
    <w:p w14:paraId="3742EA20"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r w:rsidRPr="00E00F47">
        <w:rPr>
          <w:sz w:val="22"/>
        </w:rPr>
        <w:t>William Tyndale – 1526</w:t>
      </w:r>
    </w:p>
    <w:p w14:paraId="1D1C9901"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r w:rsidRPr="00E00F47">
        <w:rPr>
          <w:sz w:val="22"/>
        </w:rPr>
        <w:t>Coverdale Bible – 1535</w:t>
      </w:r>
    </w:p>
    <w:p w14:paraId="6D268ADC"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r w:rsidRPr="00E00F47">
        <w:rPr>
          <w:sz w:val="22"/>
        </w:rPr>
        <w:t>Matthew's Bible – 1537</w:t>
      </w:r>
    </w:p>
    <w:p w14:paraId="7AAA0F68"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r w:rsidRPr="00E00F47">
        <w:rPr>
          <w:sz w:val="22"/>
        </w:rPr>
        <w:t>Great Bible – 1538</w:t>
      </w:r>
    </w:p>
    <w:p w14:paraId="691E01CA"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r w:rsidRPr="00E00F47">
        <w:rPr>
          <w:sz w:val="22"/>
        </w:rPr>
        <w:t>Taverner's Bible – 1539</w:t>
      </w:r>
    </w:p>
    <w:p w14:paraId="3F3789B6"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proofErr w:type="spellStart"/>
      <w:r w:rsidRPr="00E00F47">
        <w:rPr>
          <w:sz w:val="22"/>
        </w:rPr>
        <w:t>Jugge's</w:t>
      </w:r>
      <w:proofErr w:type="spellEnd"/>
      <w:r w:rsidRPr="00E00F47">
        <w:rPr>
          <w:sz w:val="22"/>
        </w:rPr>
        <w:t xml:space="preserve"> Bible – 1552</w:t>
      </w:r>
    </w:p>
    <w:p w14:paraId="50AAD119"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r w:rsidRPr="00E00F47">
        <w:rPr>
          <w:sz w:val="22"/>
        </w:rPr>
        <w:t>Geneva Bible – 1560</w:t>
      </w:r>
    </w:p>
    <w:p w14:paraId="44249EF2" w14:textId="77777777" w:rsidR="00832999" w:rsidRPr="00E00F47"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2"/>
        </w:rPr>
      </w:pPr>
      <w:r w:rsidRPr="00E00F47">
        <w:rPr>
          <w:sz w:val="22"/>
        </w:rPr>
        <w:t>Bishop's Bible – 1568</w:t>
      </w:r>
    </w:p>
    <w:p w14:paraId="1B293FF0" w14:textId="77777777" w:rsidR="0089251C" w:rsidRDefault="0089251C"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b/>
        </w:rPr>
      </w:pPr>
    </w:p>
    <w:p w14:paraId="4BF29536" w14:textId="7CCBD87D" w:rsidR="00832999" w:rsidRPr="007B5DD1" w:rsidRDefault="007B5DD1" w:rsidP="007B5DD1">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right" w:pos="7020"/>
        </w:tabs>
        <w:rPr>
          <w:b/>
          <w:bCs/>
        </w:rPr>
      </w:pPr>
      <w:r>
        <w:rPr>
          <w:b/>
        </w:rPr>
        <w:t>17</w:t>
      </w:r>
      <w:r w:rsidRPr="007B5DD1">
        <w:rPr>
          <w:b/>
          <w:vertAlign w:val="superscript"/>
        </w:rPr>
        <w:t>th</w:t>
      </w:r>
      <w:r>
        <w:rPr>
          <w:b/>
        </w:rPr>
        <w:t xml:space="preserve"> century Branch – </w:t>
      </w:r>
      <w:r w:rsidR="00832999" w:rsidRPr="007B5DD1">
        <w:rPr>
          <w:b/>
        </w:rPr>
        <w:t>King James Version</w:t>
      </w:r>
      <w:r w:rsidR="00832999">
        <w:t xml:space="preserve"> – 1611</w:t>
      </w:r>
    </w:p>
    <w:p w14:paraId="345316A7" w14:textId="77777777" w:rsidR="00832999" w:rsidRDefault="0083299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p>
    <w:p w14:paraId="7298DCEE" w14:textId="27227F43" w:rsidR="00EF1F14" w:rsidRDefault="007B5DD1"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360"/>
        <w:rPr>
          <w:b/>
        </w:rPr>
      </w:pPr>
      <w:r>
        <w:rPr>
          <w:b/>
        </w:rPr>
        <w:t>D</w:t>
      </w:r>
      <w:r w:rsidR="00EF1F14" w:rsidRPr="00120812">
        <w:rPr>
          <w:b/>
        </w:rPr>
        <w:t>.</w:t>
      </w:r>
      <w:r w:rsidR="00EF1F14" w:rsidRPr="00120812">
        <w:rPr>
          <w:b/>
        </w:rPr>
        <w:tab/>
        <w:t>18th century Translations and Revisions</w:t>
      </w:r>
    </w:p>
    <w:p w14:paraId="6D60959D" w14:textId="77777777" w:rsidR="008B08C5" w:rsidRPr="008B08C5" w:rsidRDefault="008B08C5"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360"/>
      </w:pPr>
    </w:p>
    <w:p w14:paraId="2D588B51" w14:textId="77777777" w:rsidR="00EF1F14" w:rsidRDefault="00EF1F1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r w:rsidRPr="00120812">
        <w:rPr>
          <w:b/>
        </w:rPr>
        <w:t>Cotton Mather's</w:t>
      </w:r>
      <w:r w:rsidR="00FA326E">
        <w:rPr>
          <w:b/>
        </w:rPr>
        <w:t xml:space="preserve"> 'Biblia Americana: Sacred Scripture'</w:t>
      </w:r>
      <w:r w:rsidRPr="00120812">
        <w:t xml:space="preserve"> – 1710</w:t>
      </w:r>
    </w:p>
    <w:p w14:paraId="38E56FD4" w14:textId="77777777" w:rsidR="0033544E" w:rsidRPr="00B90359" w:rsidRDefault="0033544E"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B90359">
        <w:rPr>
          <w:sz w:val="20"/>
        </w:rPr>
        <w:t xml:space="preserve">Mather was one of the foremost American Puritans.  He graduated from Harvard; followed in the footsteps of his father, Increase, taking the pastorate of the Second Church of Boston.  He was intellectually gifted and founded </w:t>
      </w:r>
      <w:smartTag w:uri="urn:schemas-microsoft-com:office:smarttags" w:element="place">
        <w:smartTag w:uri="urn:schemas-microsoft-com:office:smarttags" w:element="PlaceName">
          <w:r w:rsidRPr="00B90359">
            <w:rPr>
              <w:sz w:val="20"/>
            </w:rPr>
            <w:t>Yale</w:t>
          </w:r>
        </w:smartTag>
        <w:r w:rsidRPr="00B90359">
          <w:rPr>
            <w:sz w:val="20"/>
          </w:rPr>
          <w:t xml:space="preserve"> </w:t>
        </w:r>
        <w:smartTag w:uri="urn:schemas-microsoft-com:office:smarttags" w:element="PlaceType">
          <w:r w:rsidRPr="00B90359">
            <w:rPr>
              <w:sz w:val="20"/>
            </w:rPr>
            <w:t>College</w:t>
          </w:r>
        </w:smartTag>
      </w:smartTag>
      <w:r w:rsidRPr="00B90359">
        <w:rPr>
          <w:sz w:val="20"/>
        </w:rPr>
        <w:t>.</w:t>
      </w:r>
      <w:r w:rsidR="00B90359" w:rsidRPr="00B90359">
        <w:rPr>
          <w:sz w:val="20"/>
        </w:rPr>
        <w:t xml:space="preserve">  Regarding his early </w:t>
      </w:r>
      <w:r w:rsidR="00B90359" w:rsidRPr="00FA2D17">
        <w:rPr>
          <w:b/>
          <w:bCs/>
          <w:sz w:val="20"/>
        </w:rPr>
        <w:t xml:space="preserve">revision of </w:t>
      </w:r>
      <w:proofErr w:type="gramStart"/>
      <w:r w:rsidR="00B90359" w:rsidRPr="00FA2D17">
        <w:rPr>
          <w:b/>
          <w:bCs/>
          <w:sz w:val="20"/>
        </w:rPr>
        <w:t>the King</w:t>
      </w:r>
      <w:proofErr w:type="gramEnd"/>
      <w:r w:rsidR="00B90359" w:rsidRPr="00FA2D17">
        <w:rPr>
          <w:b/>
          <w:bCs/>
          <w:sz w:val="20"/>
        </w:rPr>
        <w:t xml:space="preserve"> James</w:t>
      </w:r>
      <w:r w:rsidR="00B90359" w:rsidRPr="00B90359">
        <w:rPr>
          <w:sz w:val="20"/>
        </w:rPr>
        <w:t>, one scholar noted,</w:t>
      </w:r>
    </w:p>
    <w:p w14:paraId="54FFE3D8" w14:textId="77777777" w:rsidR="008B08C5" w:rsidRDefault="008B08C5"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p>
    <w:p w14:paraId="77D4A869" w14:textId="77777777" w:rsidR="00B90359" w:rsidRDefault="00B9035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r w:rsidRPr="00B90359">
        <w:rPr>
          <w:sz w:val="20"/>
        </w:rPr>
        <w:t>'Mather's commentary functions as an encyclopedic response to the scientific, hermeneutical, and philological challenges to the authority of the Bible as Mather creates a forum for early Enlightenment scholarship to safeguard the authority of the Bible.</w:t>
      </w:r>
      <w:r w:rsidRPr="00335ABC">
        <w:rPr>
          <w:sz w:val="20"/>
        </w:rPr>
        <w:t>'</w:t>
      </w:r>
      <w:r w:rsidR="00335ABC" w:rsidRPr="00335ABC">
        <w:rPr>
          <w:sz w:val="20"/>
        </w:rPr>
        <w:t xml:space="preserve"> </w:t>
      </w:r>
      <w:r w:rsidR="00335ABC" w:rsidRPr="00335ABC">
        <w:rPr>
          <w:rStyle w:val="FootnoteReference"/>
          <w:sz w:val="20"/>
        </w:rPr>
        <w:footnoteReference w:id="1"/>
      </w:r>
    </w:p>
    <w:p w14:paraId="59004D3B" w14:textId="77777777" w:rsidR="00E25560" w:rsidRDefault="00E25560"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p>
    <w:p w14:paraId="7B9FA506" w14:textId="77777777" w:rsidR="003E3B0A" w:rsidRPr="001221DD" w:rsidRDefault="00B2294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0"/>
        </w:rPr>
      </w:pPr>
      <w:r w:rsidRPr="001221DD">
        <w:rPr>
          <w:b/>
          <w:sz w:val="20"/>
        </w:rPr>
        <w:t xml:space="preserve">Daniel </w:t>
      </w:r>
      <w:r w:rsidR="00EF1F14" w:rsidRPr="001221DD">
        <w:rPr>
          <w:b/>
          <w:sz w:val="20"/>
        </w:rPr>
        <w:t>Mace</w:t>
      </w:r>
      <w:r w:rsidRPr="001221DD">
        <w:rPr>
          <w:b/>
          <w:sz w:val="20"/>
        </w:rPr>
        <w:t>'s</w:t>
      </w:r>
      <w:r w:rsidR="00EF1F14" w:rsidRPr="001221DD">
        <w:rPr>
          <w:b/>
          <w:sz w:val="20"/>
        </w:rPr>
        <w:t xml:space="preserve"> </w:t>
      </w:r>
      <w:r w:rsidR="00120812" w:rsidRPr="001221DD">
        <w:rPr>
          <w:b/>
          <w:sz w:val="20"/>
        </w:rPr>
        <w:t>'NT in Greek and English</w:t>
      </w:r>
      <w:r w:rsidR="00120812" w:rsidRPr="001221DD">
        <w:rPr>
          <w:sz w:val="20"/>
        </w:rPr>
        <w:t xml:space="preserve"> </w:t>
      </w:r>
      <w:r w:rsidR="00EF1F14" w:rsidRPr="001221DD">
        <w:rPr>
          <w:sz w:val="20"/>
        </w:rPr>
        <w:t>– 1724</w:t>
      </w:r>
    </w:p>
    <w:p w14:paraId="368ADA28" w14:textId="77777777" w:rsidR="00335ABC" w:rsidRDefault="00FA326E"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1221DD">
        <w:rPr>
          <w:sz w:val="20"/>
        </w:rPr>
        <w:t xml:space="preserve">A Presbyterian minister, Mace's work was </w:t>
      </w:r>
      <w:r w:rsidRPr="00FA2D17">
        <w:rPr>
          <w:b/>
          <w:bCs/>
          <w:sz w:val="20"/>
        </w:rPr>
        <w:t>a</w:t>
      </w:r>
      <w:r w:rsidR="00C61C91" w:rsidRPr="00FA2D17">
        <w:rPr>
          <w:b/>
          <w:bCs/>
          <w:sz w:val="20"/>
        </w:rPr>
        <w:t xml:space="preserve"> correction of the KJV text</w:t>
      </w:r>
      <w:r w:rsidR="00C61C91" w:rsidRPr="001221DD">
        <w:rPr>
          <w:sz w:val="20"/>
        </w:rPr>
        <w:t>.</w:t>
      </w:r>
      <w:r w:rsidRPr="001221DD">
        <w:rPr>
          <w:sz w:val="20"/>
        </w:rPr>
        <w:t xml:space="preserve">  One scholar notes, </w:t>
      </w:r>
      <w:r w:rsidR="003E3B0A" w:rsidRPr="001221DD">
        <w:rPr>
          <w:sz w:val="20"/>
        </w:rPr>
        <w:t>'</w:t>
      </w:r>
      <w:r w:rsidR="00B22944" w:rsidRPr="001221DD">
        <w:rPr>
          <w:sz w:val="20"/>
        </w:rPr>
        <w:t>H</w:t>
      </w:r>
      <w:r w:rsidR="003E3B0A" w:rsidRPr="001221DD">
        <w:rPr>
          <w:sz w:val="20"/>
        </w:rPr>
        <w:t xml:space="preserve">is corrections of the Greek text were in the direction of sound scholarship; but his English version was too obvious an attempt to copy 'the </w:t>
      </w:r>
      <w:proofErr w:type="spellStart"/>
      <w:r w:rsidR="003E3B0A" w:rsidRPr="001221DD">
        <w:rPr>
          <w:sz w:val="20"/>
        </w:rPr>
        <w:t>humour</w:t>
      </w:r>
      <w:proofErr w:type="spellEnd"/>
      <w:r w:rsidR="003E3B0A" w:rsidRPr="001221DD">
        <w:rPr>
          <w:sz w:val="20"/>
        </w:rPr>
        <w:t xml:space="preserve"> </w:t>
      </w:r>
      <w:r w:rsidR="00B22944" w:rsidRPr="001221DD">
        <w:rPr>
          <w:sz w:val="20"/>
        </w:rPr>
        <w:t xml:space="preserve">[sic] </w:t>
      </w:r>
      <w:r w:rsidR="003E3B0A" w:rsidRPr="001221DD">
        <w:rPr>
          <w:sz w:val="20"/>
        </w:rPr>
        <w:t>of the age' -- the pert, colloquial style</w:t>
      </w:r>
      <w:r w:rsidR="001221DD" w:rsidRPr="001221DD">
        <w:rPr>
          <w:sz w:val="20"/>
        </w:rPr>
        <w:t>.</w:t>
      </w:r>
      <w:r w:rsidR="00335ABC">
        <w:rPr>
          <w:sz w:val="20"/>
        </w:rPr>
        <w:t>'</w:t>
      </w:r>
      <w:r w:rsidR="003E3B0A" w:rsidRPr="001221DD">
        <w:rPr>
          <w:sz w:val="20"/>
        </w:rPr>
        <w:t xml:space="preserve"> </w:t>
      </w:r>
      <w:r w:rsidR="00082758" w:rsidRPr="001221DD">
        <w:rPr>
          <w:sz w:val="20"/>
        </w:rPr>
        <w:t>(</w:t>
      </w:r>
      <w:r w:rsidR="00DF211D">
        <w:rPr>
          <w:sz w:val="20"/>
        </w:rPr>
        <w:t>CHB,</w:t>
      </w:r>
      <w:r w:rsidR="00082758" w:rsidRPr="001221DD">
        <w:rPr>
          <w:sz w:val="20"/>
        </w:rPr>
        <w:t xml:space="preserve"> p.364)</w:t>
      </w:r>
      <w:r w:rsidR="00335ABC">
        <w:rPr>
          <w:sz w:val="20"/>
        </w:rPr>
        <w:t>.</w:t>
      </w:r>
      <w:r w:rsidRPr="001221DD">
        <w:rPr>
          <w:sz w:val="20"/>
        </w:rPr>
        <w:t xml:space="preserve">  Another </w:t>
      </w:r>
      <w:r w:rsidR="00335ABC">
        <w:rPr>
          <w:sz w:val="20"/>
        </w:rPr>
        <w:t xml:space="preserve">scholar </w:t>
      </w:r>
      <w:r w:rsidRPr="001221DD">
        <w:rPr>
          <w:sz w:val="20"/>
        </w:rPr>
        <w:t xml:space="preserve">criticizes, </w:t>
      </w:r>
    </w:p>
    <w:p w14:paraId="07DFF77E" w14:textId="77777777" w:rsidR="00335ABC" w:rsidRDefault="00335ABC"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p>
    <w:p w14:paraId="362650C6" w14:textId="77777777" w:rsidR="003E3B0A" w:rsidRPr="002D3590" w:rsidRDefault="00FA326E" w:rsidP="00335ABC">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r w:rsidRPr="001221DD">
        <w:rPr>
          <w:sz w:val="20"/>
        </w:rPr>
        <w:t xml:space="preserve">'Some of his alterations … were ill-founded, being capriciously chosen … or made simply upon conjecture … Mace's edition was castigated by prominent scholars.' </w:t>
      </w:r>
      <w:r w:rsidR="00335ABC">
        <w:rPr>
          <w:rStyle w:val="FootnoteReference"/>
          <w:sz w:val="20"/>
        </w:rPr>
        <w:footnoteReference w:id="2"/>
      </w:r>
    </w:p>
    <w:p w14:paraId="46D5B45C" w14:textId="77777777" w:rsidR="003E3B0A" w:rsidRPr="002D3590" w:rsidRDefault="003E3B0A"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0"/>
        </w:rPr>
      </w:pPr>
    </w:p>
    <w:p w14:paraId="0F74FE46" w14:textId="77777777" w:rsidR="003E3B0A" w:rsidRPr="00120812" w:rsidRDefault="00EF1F1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r w:rsidRPr="00120812">
        <w:rPr>
          <w:b/>
        </w:rPr>
        <w:t>John Wesley's</w:t>
      </w:r>
      <w:r w:rsidRPr="00120812">
        <w:t xml:space="preserve"> – 1755</w:t>
      </w:r>
    </w:p>
    <w:p w14:paraId="164B7689" w14:textId="77777777" w:rsidR="00B90359" w:rsidRDefault="00B9035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B90359">
        <w:rPr>
          <w:sz w:val="20"/>
        </w:rPr>
        <w:t xml:space="preserve">Wesley's work was </w:t>
      </w:r>
      <w:r w:rsidR="003E3B0A" w:rsidRPr="00B90359">
        <w:rPr>
          <w:sz w:val="20"/>
        </w:rPr>
        <w:t>'</w:t>
      </w:r>
      <w:r w:rsidRPr="00B90359">
        <w:rPr>
          <w:sz w:val="20"/>
        </w:rPr>
        <w:t>a</w:t>
      </w:r>
      <w:r w:rsidR="003E3B0A" w:rsidRPr="00B90359">
        <w:rPr>
          <w:sz w:val="20"/>
        </w:rPr>
        <w:t xml:space="preserve"> fresh and independe</w:t>
      </w:r>
      <w:r w:rsidR="00120812" w:rsidRPr="00B90359">
        <w:rPr>
          <w:sz w:val="20"/>
        </w:rPr>
        <w:t>nt study of the Greek text</w:t>
      </w:r>
      <w:r w:rsidR="00B22944" w:rsidRPr="00B90359">
        <w:rPr>
          <w:sz w:val="20"/>
        </w:rPr>
        <w:t>.</w:t>
      </w:r>
      <w:r w:rsidR="00120812" w:rsidRPr="00B90359">
        <w:rPr>
          <w:sz w:val="20"/>
        </w:rPr>
        <w:t>'</w:t>
      </w:r>
      <w:r w:rsidR="00082758" w:rsidRPr="00B90359">
        <w:rPr>
          <w:sz w:val="20"/>
        </w:rPr>
        <w:t xml:space="preserve"> </w:t>
      </w:r>
      <w:r w:rsidR="00335ABC">
        <w:rPr>
          <w:rStyle w:val="FootnoteReference"/>
          <w:sz w:val="20"/>
        </w:rPr>
        <w:footnoteReference w:id="3"/>
      </w:r>
      <w:r w:rsidR="00335ABC">
        <w:rPr>
          <w:sz w:val="20"/>
        </w:rPr>
        <w:t xml:space="preserve">  In his translation, Wesley</w:t>
      </w:r>
      <w:r w:rsidRPr="00B90359">
        <w:rPr>
          <w:sz w:val="20"/>
        </w:rPr>
        <w:t xml:space="preserve"> made </w:t>
      </w:r>
      <w:r w:rsidRPr="00343C09">
        <w:rPr>
          <w:sz w:val="20"/>
        </w:rPr>
        <w:t xml:space="preserve">more than </w:t>
      </w:r>
      <w:r w:rsidR="00120812" w:rsidRPr="00343C09">
        <w:rPr>
          <w:sz w:val="20"/>
        </w:rPr>
        <w:t>12,000</w:t>
      </w:r>
      <w:r w:rsidR="003E3B0A" w:rsidRPr="00343C09">
        <w:rPr>
          <w:sz w:val="20"/>
        </w:rPr>
        <w:t xml:space="preserve"> changes to KJV text</w:t>
      </w:r>
      <w:r w:rsidRPr="00B90359">
        <w:rPr>
          <w:sz w:val="20"/>
        </w:rPr>
        <w:t>.  One scholar said of his work,</w:t>
      </w:r>
    </w:p>
    <w:p w14:paraId="25961F94" w14:textId="77777777" w:rsidR="008B08C5" w:rsidRPr="00B90359" w:rsidRDefault="008B08C5"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p>
    <w:p w14:paraId="0B463D1F" w14:textId="77777777" w:rsidR="003E3B0A" w:rsidRPr="002D3590" w:rsidRDefault="008B1632"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r w:rsidRPr="00B90359">
        <w:rPr>
          <w:sz w:val="20"/>
        </w:rPr>
        <w:t>'W</w:t>
      </w:r>
      <w:r w:rsidR="0033544E" w:rsidRPr="00B90359">
        <w:rPr>
          <w:sz w:val="20"/>
        </w:rPr>
        <w:t xml:space="preserve">esley's version is </w:t>
      </w:r>
      <w:r w:rsidR="0033544E" w:rsidRPr="00343C09">
        <w:rPr>
          <w:b/>
          <w:bCs/>
          <w:sz w:val="20"/>
        </w:rPr>
        <w:t>a limited revision of the King James version</w:t>
      </w:r>
      <w:r w:rsidR="0033544E" w:rsidRPr="00B90359">
        <w:rPr>
          <w:sz w:val="20"/>
        </w:rPr>
        <w:t xml:space="preserve">, done with reference to the Greek text of </w:t>
      </w:r>
      <w:hyperlink r:id="rId9" w:anchor="bengel1734" w:history="1">
        <w:r w:rsidR="0033544E" w:rsidRPr="00B90359">
          <w:rPr>
            <w:sz w:val="20"/>
          </w:rPr>
          <w:t>Bengel 1734</w:t>
        </w:r>
      </w:hyperlink>
      <w:r w:rsidR="0033544E" w:rsidRPr="00B90359">
        <w:rPr>
          <w:sz w:val="20"/>
        </w:rPr>
        <w:t xml:space="preserve">, and with selected renderings and annotations drawn from </w:t>
      </w:r>
      <w:hyperlink r:id="rId10" w:anchor="bengel1742" w:history="1">
        <w:r w:rsidR="0033544E" w:rsidRPr="00B90359">
          <w:rPr>
            <w:sz w:val="20"/>
          </w:rPr>
          <w:t>Bengel 1742</w:t>
        </w:r>
      </w:hyperlink>
      <w:r w:rsidR="0033544E" w:rsidRPr="00B90359">
        <w:rPr>
          <w:sz w:val="20"/>
        </w:rPr>
        <w:t xml:space="preserve"> and other sources. It was widely used by Methodists, and the notes are still in print (both in abridged and unabridged editions), detached from the translation.</w:t>
      </w:r>
      <w:r w:rsidRPr="00B90359">
        <w:rPr>
          <w:sz w:val="20"/>
        </w:rPr>
        <w:t>'</w:t>
      </w:r>
      <w:r w:rsidR="00335ABC">
        <w:rPr>
          <w:sz w:val="20"/>
        </w:rPr>
        <w:t xml:space="preserve"> </w:t>
      </w:r>
      <w:r w:rsidR="00335ABC">
        <w:rPr>
          <w:rStyle w:val="FootnoteReference"/>
          <w:sz w:val="20"/>
        </w:rPr>
        <w:footnoteReference w:id="4"/>
      </w:r>
    </w:p>
    <w:p w14:paraId="14ABCF58" w14:textId="77777777" w:rsidR="00B90359" w:rsidRDefault="00B9035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b/>
          <w:sz w:val="20"/>
        </w:rPr>
      </w:pPr>
    </w:p>
    <w:p w14:paraId="1E3E2595" w14:textId="77777777" w:rsidR="00EF1F14" w:rsidRPr="001221DD" w:rsidRDefault="00B2294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0"/>
        </w:rPr>
      </w:pPr>
      <w:r w:rsidRPr="001221DD">
        <w:rPr>
          <w:b/>
          <w:sz w:val="20"/>
        </w:rPr>
        <w:t xml:space="preserve">Edward </w:t>
      </w:r>
      <w:r w:rsidR="00EF1F14" w:rsidRPr="001221DD">
        <w:rPr>
          <w:b/>
          <w:sz w:val="20"/>
        </w:rPr>
        <w:t xml:space="preserve">Harwood's </w:t>
      </w:r>
      <w:r w:rsidR="00120812" w:rsidRPr="001221DD">
        <w:rPr>
          <w:b/>
          <w:sz w:val="20"/>
        </w:rPr>
        <w:t>'Liberal Translation of the Bible</w:t>
      </w:r>
      <w:r w:rsidR="001221DD" w:rsidRPr="001221DD">
        <w:rPr>
          <w:b/>
          <w:sz w:val="20"/>
        </w:rPr>
        <w:t xml:space="preserve">; being </w:t>
      </w:r>
      <w:r w:rsidR="00120812" w:rsidRPr="001221DD">
        <w:rPr>
          <w:b/>
          <w:sz w:val="20"/>
        </w:rPr>
        <w:t xml:space="preserve">' </w:t>
      </w:r>
      <w:r w:rsidR="00EF1F14" w:rsidRPr="001221DD">
        <w:rPr>
          <w:sz w:val="20"/>
        </w:rPr>
        <w:t>– 1768</w:t>
      </w:r>
    </w:p>
    <w:p w14:paraId="51348AF6" w14:textId="77777777" w:rsidR="00AC6085" w:rsidRPr="00120812" w:rsidRDefault="00B2294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pPr>
      <w:r w:rsidRPr="00C04534">
        <w:rPr>
          <w:sz w:val="20"/>
        </w:rPr>
        <w:t>Harwood's desire</w:t>
      </w:r>
      <w:r w:rsidR="00C04534" w:rsidRPr="00C04534">
        <w:rPr>
          <w:sz w:val="20"/>
        </w:rPr>
        <w:t>, as described in his preface,</w:t>
      </w:r>
      <w:r w:rsidRPr="00C04534">
        <w:rPr>
          <w:sz w:val="20"/>
        </w:rPr>
        <w:t xml:space="preserve"> was </w:t>
      </w:r>
      <w:r w:rsidR="00AC6085" w:rsidRPr="00C04534">
        <w:rPr>
          <w:sz w:val="20"/>
        </w:rPr>
        <w:t>'to clothe the ideas of the Apostles with propriety and perspicuity</w:t>
      </w:r>
      <w:r w:rsidR="001221DD" w:rsidRPr="00C04534">
        <w:rPr>
          <w:sz w:val="20"/>
        </w:rPr>
        <w:t xml:space="preserve"> [clarity]</w:t>
      </w:r>
      <w:r w:rsidRPr="00C04534">
        <w:rPr>
          <w:sz w:val="20"/>
        </w:rPr>
        <w:t xml:space="preserve">.'  </w:t>
      </w:r>
      <w:r w:rsidR="001221DD" w:rsidRPr="00C04534">
        <w:rPr>
          <w:sz w:val="20"/>
        </w:rPr>
        <w:t>Even in</w:t>
      </w:r>
      <w:r w:rsidR="001221DD" w:rsidRPr="001221DD">
        <w:rPr>
          <w:sz w:val="20"/>
        </w:rPr>
        <w:t xml:space="preserve"> the Title page he </w:t>
      </w:r>
      <w:r w:rsidR="001221DD">
        <w:rPr>
          <w:sz w:val="20"/>
        </w:rPr>
        <w:t>states</w:t>
      </w:r>
      <w:r w:rsidR="001221DD" w:rsidRPr="001221DD">
        <w:rPr>
          <w:sz w:val="20"/>
        </w:rPr>
        <w:t xml:space="preserve"> his purpose as being 'an attempt to translate the Sacred Writings with </w:t>
      </w:r>
      <w:r w:rsidR="001221DD">
        <w:rPr>
          <w:sz w:val="20"/>
        </w:rPr>
        <w:t>…</w:t>
      </w:r>
      <w:r w:rsidR="001221DD" w:rsidRPr="001221DD">
        <w:rPr>
          <w:sz w:val="20"/>
        </w:rPr>
        <w:t xml:space="preserve"> Freedom, Spirit, and Elegance</w:t>
      </w:r>
      <w:r w:rsidR="0000065C">
        <w:rPr>
          <w:sz w:val="20"/>
        </w:rPr>
        <w:t xml:space="preserve">.' </w:t>
      </w:r>
      <w:r w:rsidR="001221DD" w:rsidRPr="001221DD">
        <w:rPr>
          <w:sz w:val="20"/>
        </w:rPr>
        <w:t xml:space="preserve"> </w:t>
      </w:r>
      <w:r w:rsidRPr="001221DD">
        <w:rPr>
          <w:sz w:val="20"/>
        </w:rPr>
        <w:t xml:space="preserve">His translation, however, </w:t>
      </w:r>
      <w:r w:rsidR="00AC6085" w:rsidRPr="001221DD">
        <w:rPr>
          <w:sz w:val="20"/>
        </w:rPr>
        <w:t>'aroused little more than literary curiosity</w:t>
      </w:r>
      <w:r w:rsidRPr="001221DD">
        <w:rPr>
          <w:sz w:val="20"/>
        </w:rPr>
        <w:t>.</w:t>
      </w:r>
      <w:r w:rsidR="00AC6085" w:rsidRPr="001221DD">
        <w:rPr>
          <w:sz w:val="20"/>
        </w:rPr>
        <w:t>'</w:t>
      </w:r>
      <w:r w:rsidR="00335ABC">
        <w:rPr>
          <w:sz w:val="20"/>
        </w:rPr>
        <w:t xml:space="preserve"> </w:t>
      </w:r>
      <w:r w:rsidR="00335ABC">
        <w:rPr>
          <w:rStyle w:val="FootnoteReference"/>
          <w:sz w:val="20"/>
        </w:rPr>
        <w:footnoteReference w:id="5"/>
      </w:r>
      <w:r w:rsidR="001221DD" w:rsidRPr="001221DD">
        <w:rPr>
          <w:sz w:val="20"/>
        </w:rPr>
        <w:t xml:space="preserve"> </w:t>
      </w:r>
      <w:r w:rsidR="001221DD">
        <w:t xml:space="preserve"> </w:t>
      </w:r>
    </w:p>
    <w:p w14:paraId="611A04C9" w14:textId="77777777" w:rsidR="00AC6085" w:rsidRPr="00120812" w:rsidRDefault="00AC6085"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p>
    <w:p w14:paraId="3E36704E" w14:textId="410E838A" w:rsidR="00EF1F14" w:rsidRPr="00B635E0" w:rsidRDefault="00082758"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32"/>
          <w:szCs w:val="24"/>
        </w:rPr>
      </w:pPr>
      <w:r w:rsidRPr="00B635E0">
        <w:rPr>
          <w:b/>
          <w:sz w:val="32"/>
          <w:szCs w:val="24"/>
        </w:rPr>
        <w:t xml:space="preserve">Phillip </w:t>
      </w:r>
      <w:r w:rsidR="00EF1F14" w:rsidRPr="00B635E0">
        <w:rPr>
          <w:b/>
          <w:sz w:val="32"/>
          <w:szCs w:val="24"/>
        </w:rPr>
        <w:t>Doddridge's</w:t>
      </w:r>
      <w:r w:rsidR="00693E2C" w:rsidRPr="00B635E0">
        <w:rPr>
          <w:b/>
          <w:sz w:val="32"/>
          <w:szCs w:val="24"/>
        </w:rPr>
        <w:t xml:space="preserve"> 'Family Expositor; a Paraphrase and Version of the NT</w:t>
      </w:r>
      <w:r w:rsidRPr="00B635E0">
        <w:rPr>
          <w:b/>
          <w:sz w:val="32"/>
          <w:szCs w:val="24"/>
        </w:rPr>
        <w:t>'</w:t>
      </w:r>
      <w:r w:rsidR="00EF1F14" w:rsidRPr="00B635E0">
        <w:rPr>
          <w:sz w:val="32"/>
          <w:szCs w:val="24"/>
        </w:rPr>
        <w:t xml:space="preserve"> – 1788</w:t>
      </w:r>
    </w:p>
    <w:p w14:paraId="497F3FA5" w14:textId="77777777" w:rsidR="00DC4017" w:rsidRDefault="00DC4017"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Pr>
          <w:sz w:val="20"/>
        </w:rPr>
        <w:t>This godly American Pastor was o</w:t>
      </w:r>
      <w:r w:rsidR="00B90359" w:rsidRPr="009E31E9">
        <w:rPr>
          <w:sz w:val="20"/>
        </w:rPr>
        <w:t>ne of twenty children (only two of which lived), the grandson of a prominent Puritan Pastor.</w:t>
      </w:r>
      <w:r w:rsidR="002D3590">
        <w:rPr>
          <w:sz w:val="20"/>
        </w:rPr>
        <w:t xml:space="preserve">  </w:t>
      </w:r>
      <w:r>
        <w:rPr>
          <w:sz w:val="20"/>
        </w:rPr>
        <w:t xml:space="preserve">On his title page, </w:t>
      </w:r>
      <w:r w:rsidR="002D3590">
        <w:rPr>
          <w:sz w:val="20"/>
        </w:rPr>
        <w:t>Doddridge de</w:t>
      </w:r>
      <w:r>
        <w:rPr>
          <w:sz w:val="20"/>
        </w:rPr>
        <w:t xml:space="preserve">scribes his work as being </w:t>
      </w:r>
      <w:r w:rsidR="002D3590">
        <w:rPr>
          <w:sz w:val="20"/>
        </w:rPr>
        <w:t xml:space="preserve">'with critical notes and a practical improvement of each section.' </w:t>
      </w:r>
      <w:r>
        <w:rPr>
          <w:sz w:val="20"/>
        </w:rPr>
        <w:t xml:space="preserve"> Spurgeon himself noted that one of his contemporaries had this high view of Doddridge</w:t>
      </w:r>
      <w:r w:rsidR="00E9035F">
        <w:rPr>
          <w:sz w:val="20"/>
        </w:rPr>
        <w:t>'</w:t>
      </w:r>
      <w:r>
        <w:rPr>
          <w:sz w:val="20"/>
        </w:rPr>
        <w:t>s work,</w:t>
      </w:r>
    </w:p>
    <w:p w14:paraId="31B97894" w14:textId="77777777" w:rsidR="008B08C5" w:rsidRDefault="008B08C5"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p>
    <w:p w14:paraId="3353A53A" w14:textId="77777777" w:rsidR="00B22944" w:rsidRPr="009E31E9" w:rsidRDefault="006B4553"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r>
        <w:rPr>
          <w:sz w:val="20"/>
        </w:rPr>
        <w:t xml:space="preserve">The late </w:t>
      </w:r>
      <w:r w:rsidR="00DC4017" w:rsidRPr="00DC4017">
        <w:rPr>
          <w:i/>
          <w:iCs/>
          <w:sz w:val="20"/>
        </w:rPr>
        <w:t>Dr. Barrington,</w:t>
      </w:r>
      <w:r w:rsidR="00DC4017" w:rsidRPr="00DC4017">
        <w:rPr>
          <w:sz w:val="20"/>
        </w:rPr>
        <w:t xml:space="preserve"> Bishop of Durham, in addressing his clergy on the choice of books, </w:t>
      </w:r>
      <w:r w:rsidRPr="00DC4017">
        <w:rPr>
          <w:sz w:val="20"/>
        </w:rPr>
        <w:t>characterizes</w:t>
      </w:r>
      <w:r w:rsidR="00DC4017" w:rsidRPr="00DC4017">
        <w:rPr>
          <w:sz w:val="20"/>
        </w:rPr>
        <w:t xml:space="preserve"> this masterly work in the following terms :—' I know no expositor who unites so many advantages as </w:t>
      </w:r>
      <w:r w:rsidR="00DC4017" w:rsidRPr="00DC4017">
        <w:rPr>
          <w:i/>
          <w:iCs/>
          <w:sz w:val="20"/>
        </w:rPr>
        <w:t>Doddridge;</w:t>
      </w:r>
      <w:r w:rsidR="00DC4017" w:rsidRPr="00DC4017">
        <w:rPr>
          <w:sz w:val="20"/>
        </w:rPr>
        <w:t xml:space="preserve"> whether you regard the fidelity of his version, the fullness and perspicuity of his composition, the utility of his general and historical information, the impartiality of his doctrinal comments, or, lastly, the piety and pastoral earnestness of his moral and religious applications.'</w:t>
      </w:r>
      <w:r w:rsidR="00335ABC">
        <w:rPr>
          <w:sz w:val="20"/>
        </w:rPr>
        <w:t xml:space="preserve"> </w:t>
      </w:r>
      <w:r w:rsidR="00584134">
        <w:rPr>
          <w:rStyle w:val="FootnoteReference"/>
          <w:sz w:val="20"/>
        </w:rPr>
        <w:footnoteReference w:id="6"/>
      </w:r>
    </w:p>
    <w:p w14:paraId="4998525F" w14:textId="77777777" w:rsidR="00B90359" w:rsidRPr="00120812" w:rsidRDefault="00B9035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p>
    <w:p w14:paraId="739CF0D5" w14:textId="77777777" w:rsidR="00EF1F14" w:rsidRPr="001221DD" w:rsidRDefault="00082758"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0"/>
        </w:rPr>
      </w:pPr>
      <w:r w:rsidRPr="001221DD">
        <w:rPr>
          <w:b/>
          <w:sz w:val="20"/>
        </w:rPr>
        <w:t xml:space="preserve">Gilbert </w:t>
      </w:r>
      <w:r w:rsidR="00EF1F14" w:rsidRPr="001221DD">
        <w:rPr>
          <w:b/>
          <w:sz w:val="20"/>
        </w:rPr>
        <w:t>Wakefield's</w:t>
      </w:r>
      <w:r w:rsidRPr="001221DD">
        <w:rPr>
          <w:b/>
          <w:sz w:val="20"/>
        </w:rPr>
        <w:t xml:space="preserve"> 'Translation of the NT' </w:t>
      </w:r>
      <w:r w:rsidR="00EF1F14" w:rsidRPr="001221DD">
        <w:rPr>
          <w:sz w:val="20"/>
        </w:rPr>
        <w:t>– 1791</w:t>
      </w:r>
    </w:p>
    <w:p w14:paraId="66D011EA" w14:textId="77777777" w:rsidR="00B22944" w:rsidRPr="001221DD" w:rsidRDefault="001221DD"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smartTag w:uri="urn:schemas-microsoft-com:office:smarttags" w:element="City">
        <w:smartTag w:uri="urn:schemas-microsoft-com:office:smarttags" w:element="place">
          <w:r>
            <w:rPr>
              <w:sz w:val="20"/>
            </w:rPr>
            <w:t>Wakefield</w:t>
          </w:r>
        </w:smartTag>
      </w:smartTag>
      <w:r>
        <w:rPr>
          <w:sz w:val="20"/>
        </w:rPr>
        <w:t xml:space="preserve"> was a prominent </w:t>
      </w:r>
      <w:r w:rsidRPr="00C366DD">
        <w:rPr>
          <w:b/>
          <w:bCs/>
          <w:sz w:val="20"/>
        </w:rPr>
        <w:t>Unitarian pastor</w:t>
      </w:r>
      <w:r>
        <w:rPr>
          <w:sz w:val="20"/>
        </w:rPr>
        <w:t xml:space="preserve">.  In translating, he </w:t>
      </w:r>
      <w:r w:rsidR="00082758" w:rsidRPr="00C366DD">
        <w:rPr>
          <w:b/>
          <w:bCs/>
          <w:sz w:val="20"/>
        </w:rPr>
        <w:t xml:space="preserve">'stayed close to the King James </w:t>
      </w:r>
      <w:r w:rsidR="009E31E9" w:rsidRPr="00C366DD">
        <w:rPr>
          <w:b/>
          <w:bCs/>
          <w:sz w:val="20"/>
        </w:rPr>
        <w:t>V</w:t>
      </w:r>
      <w:r w:rsidR="00082758" w:rsidRPr="00C366DD">
        <w:rPr>
          <w:b/>
          <w:bCs/>
          <w:sz w:val="20"/>
        </w:rPr>
        <w:t>ersion</w:t>
      </w:r>
      <w:r w:rsidR="00082758" w:rsidRPr="001221DD">
        <w:rPr>
          <w:sz w:val="20"/>
        </w:rPr>
        <w:t xml:space="preserve">, making changes only when 'some low, obsolete or obscure word … some coarse or uncouth phrase … demanded an alteration.'' </w:t>
      </w:r>
      <w:r w:rsidR="00584134">
        <w:rPr>
          <w:rStyle w:val="FootnoteReference"/>
          <w:sz w:val="20"/>
        </w:rPr>
        <w:footnoteReference w:id="7"/>
      </w:r>
    </w:p>
    <w:p w14:paraId="1F4C99B6" w14:textId="77777777" w:rsidR="001221DD" w:rsidRDefault="001221DD"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b/>
        </w:rPr>
      </w:pPr>
    </w:p>
    <w:p w14:paraId="58B19722" w14:textId="77777777" w:rsidR="003E3B0A" w:rsidRPr="001221DD" w:rsidRDefault="00082758"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0"/>
        </w:rPr>
      </w:pPr>
      <w:r w:rsidRPr="001221DD">
        <w:rPr>
          <w:b/>
          <w:sz w:val="20"/>
        </w:rPr>
        <w:t xml:space="preserve">Nathaniel </w:t>
      </w:r>
      <w:r w:rsidR="003E3B0A" w:rsidRPr="001221DD">
        <w:rPr>
          <w:b/>
          <w:sz w:val="20"/>
        </w:rPr>
        <w:t>Sc</w:t>
      </w:r>
      <w:r w:rsidRPr="001221DD">
        <w:rPr>
          <w:b/>
          <w:sz w:val="20"/>
        </w:rPr>
        <w:t>arlett's</w:t>
      </w:r>
      <w:r w:rsidR="00120812" w:rsidRPr="001221DD">
        <w:rPr>
          <w:b/>
          <w:sz w:val="20"/>
        </w:rPr>
        <w:t xml:space="preserve"> </w:t>
      </w:r>
      <w:r w:rsidR="00120812" w:rsidRPr="001221DD">
        <w:rPr>
          <w:sz w:val="20"/>
        </w:rPr>
        <w:t xml:space="preserve">-- 1798 </w:t>
      </w:r>
    </w:p>
    <w:p w14:paraId="2FFFE026" w14:textId="77777777" w:rsidR="003E3B0A" w:rsidRPr="001221DD" w:rsidRDefault="001221DD"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1221DD">
        <w:rPr>
          <w:sz w:val="20"/>
        </w:rPr>
        <w:t>Scarlett and his team</w:t>
      </w:r>
      <w:r>
        <w:rPr>
          <w:sz w:val="20"/>
        </w:rPr>
        <w:t xml:space="preserve"> of translators</w:t>
      </w:r>
      <w:r w:rsidRPr="001221DD">
        <w:rPr>
          <w:sz w:val="20"/>
        </w:rPr>
        <w:t xml:space="preserve"> were all </w:t>
      </w:r>
      <w:r w:rsidRPr="001F0279">
        <w:rPr>
          <w:b/>
          <w:bCs/>
          <w:sz w:val="20"/>
        </w:rPr>
        <w:t>Universalists</w:t>
      </w:r>
      <w:r w:rsidRPr="001221DD">
        <w:rPr>
          <w:sz w:val="20"/>
        </w:rPr>
        <w:t xml:space="preserve">.  </w:t>
      </w:r>
      <w:r>
        <w:rPr>
          <w:sz w:val="20"/>
        </w:rPr>
        <w:t xml:space="preserve">Creatively, he </w:t>
      </w:r>
      <w:r w:rsidR="003E3B0A" w:rsidRPr="001221DD">
        <w:rPr>
          <w:sz w:val="20"/>
        </w:rPr>
        <w:t>'</w:t>
      </w:r>
      <w:r>
        <w:rPr>
          <w:sz w:val="20"/>
        </w:rPr>
        <w:t>d</w:t>
      </w:r>
      <w:r w:rsidR="003E3B0A" w:rsidRPr="001221DD">
        <w:rPr>
          <w:sz w:val="20"/>
        </w:rPr>
        <w:t>ivides the text into sections, each with a section title … also 'personifies' the text, putting the names of the speakers as in the text of a play, and assigning the narrative portions to 'Historian.'</w:t>
      </w:r>
      <w:r w:rsidR="00082758" w:rsidRPr="001221DD">
        <w:rPr>
          <w:sz w:val="20"/>
        </w:rPr>
        <w:t xml:space="preserve"> </w:t>
      </w:r>
      <w:r w:rsidR="00584134">
        <w:rPr>
          <w:rStyle w:val="FootnoteReference"/>
          <w:sz w:val="20"/>
        </w:rPr>
        <w:footnoteReference w:id="8"/>
      </w:r>
    </w:p>
    <w:p w14:paraId="684F7BAF" w14:textId="77777777" w:rsidR="00EF1F14" w:rsidRPr="00120812" w:rsidRDefault="00EF1F1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p>
    <w:p w14:paraId="4C48C8DB" w14:textId="478BCA1F" w:rsidR="00EF1F14" w:rsidRDefault="007B5DD1"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360"/>
        <w:rPr>
          <w:b/>
        </w:rPr>
      </w:pPr>
      <w:r>
        <w:rPr>
          <w:b/>
        </w:rPr>
        <w:t>E</w:t>
      </w:r>
      <w:r w:rsidR="00EF1F14" w:rsidRPr="00120812">
        <w:rPr>
          <w:b/>
        </w:rPr>
        <w:t>.</w:t>
      </w:r>
      <w:r w:rsidR="00EF1F14" w:rsidRPr="00120812">
        <w:rPr>
          <w:b/>
        </w:rPr>
        <w:tab/>
        <w:t>19th century Translations</w:t>
      </w:r>
    </w:p>
    <w:p w14:paraId="1F4E630F" w14:textId="77777777" w:rsidR="008B08C5" w:rsidRPr="00120812" w:rsidRDefault="008B08C5"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360"/>
        <w:rPr>
          <w:b/>
        </w:rPr>
      </w:pPr>
    </w:p>
    <w:p w14:paraId="1D3B06B3" w14:textId="77777777" w:rsidR="00AC6085" w:rsidRPr="00120812" w:rsidRDefault="00B2294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r w:rsidRPr="00B22944">
        <w:rPr>
          <w:b/>
        </w:rPr>
        <w:t xml:space="preserve">Noah Webster's </w:t>
      </w:r>
      <w:r w:rsidR="00082758">
        <w:rPr>
          <w:b/>
        </w:rPr>
        <w:t>'The Holy Bible'</w:t>
      </w:r>
      <w:r w:rsidRPr="00B22944">
        <w:rPr>
          <w:b/>
        </w:rPr>
        <w:t xml:space="preserve"> </w:t>
      </w:r>
      <w:r>
        <w:t>–</w:t>
      </w:r>
      <w:r w:rsidRPr="00120812">
        <w:t xml:space="preserve"> </w:t>
      </w:r>
      <w:r w:rsidR="00AC6085" w:rsidRPr="00120812">
        <w:t>1833</w:t>
      </w:r>
    </w:p>
    <w:p w14:paraId="7C7CC91B" w14:textId="77777777" w:rsidR="009E31E9" w:rsidRDefault="00B2294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9E31E9">
        <w:rPr>
          <w:sz w:val="20"/>
        </w:rPr>
        <w:t xml:space="preserve">Webster's translation was noteworthy since it </w:t>
      </w:r>
      <w:r w:rsidR="00AC6085" w:rsidRPr="00D01F58">
        <w:rPr>
          <w:b/>
          <w:bCs/>
          <w:sz w:val="20"/>
        </w:rPr>
        <w:t>'called attention to the fact that [KJV] contains many words which have changed in meaning</w:t>
      </w:r>
      <w:r w:rsidRPr="00D01F58">
        <w:rPr>
          <w:b/>
          <w:bCs/>
          <w:sz w:val="20"/>
        </w:rPr>
        <w:t>.</w:t>
      </w:r>
      <w:r w:rsidR="00AC6085" w:rsidRPr="00D01F58">
        <w:rPr>
          <w:b/>
          <w:bCs/>
          <w:sz w:val="20"/>
        </w:rPr>
        <w:t>'</w:t>
      </w:r>
      <w:r w:rsidR="001F00C0" w:rsidRPr="009E31E9">
        <w:rPr>
          <w:sz w:val="20"/>
        </w:rPr>
        <w:t xml:space="preserve"> (</w:t>
      </w:r>
      <w:r w:rsidR="00DF211D">
        <w:rPr>
          <w:sz w:val="20"/>
        </w:rPr>
        <w:t>CHB,</w:t>
      </w:r>
      <w:r w:rsidR="001F00C0" w:rsidRPr="009E31E9">
        <w:rPr>
          <w:sz w:val="20"/>
        </w:rPr>
        <w:t xml:space="preserve"> p.369)</w:t>
      </w:r>
      <w:r w:rsidR="00335ABC">
        <w:rPr>
          <w:sz w:val="20"/>
        </w:rPr>
        <w:t xml:space="preserve">.  </w:t>
      </w:r>
      <w:r w:rsidR="0000065C" w:rsidRPr="009E31E9">
        <w:rPr>
          <w:sz w:val="20"/>
        </w:rPr>
        <w:t xml:space="preserve">One historian acclaims it as </w:t>
      </w:r>
      <w:r w:rsidR="0000065C" w:rsidRPr="00D01F58">
        <w:rPr>
          <w:b/>
          <w:bCs/>
          <w:sz w:val="20"/>
        </w:rPr>
        <w:t>'a conservative revision of the KJV</w:t>
      </w:r>
      <w:r w:rsidR="0000065C" w:rsidRPr="009E31E9">
        <w:rPr>
          <w:sz w:val="20"/>
        </w:rPr>
        <w:t xml:space="preserve">, in which obsolete words and constructions are replaced with modern equivalents.' </w:t>
      </w:r>
      <w:r w:rsidR="00584134">
        <w:rPr>
          <w:rStyle w:val="FootnoteReference"/>
          <w:sz w:val="20"/>
        </w:rPr>
        <w:footnoteReference w:id="9"/>
      </w:r>
    </w:p>
    <w:p w14:paraId="4BE4432A" w14:textId="77777777" w:rsidR="009E31E9" w:rsidRDefault="009E31E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p>
    <w:p w14:paraId="0EF191C1" w14:textId="77777777" w:rsidR="009E31E9" w:rsidRDefault="009E31E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Pr>
          <w:sz w:val="20"/>
        </w:rPr>
        <w:t>From the Preface to his translation, Webster wrote,</w:t>
      </w:r>
    </w:p>
    <w:p w14:paraId="64715760" w14:textId="77777777" w:rsidR="00584134" w:rsidRDefault="00DB52DF" w:rsidP="00584134">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r w:rsidRPr="009E31E9">
        <w:rPr>
          <w:sz w:val="20"/>
        </w:rPr>
        <w:t>I</w:t>
      </w:r>
      <w:r w:rsidR="0033544E" w:rsidRPr="009E31E9">
        <w:rPr>
          <w:sz w:val="20"/>
        </w:rPr>
        <w:t xml:space="preserve">n the lapse of two or three centuries, changes have taken place which, in particular passages, impair the beauty; in others, obscure the sense, of the original languages. Some words have fallen into disuse; and the signification of others, in current popular use, is not the same now as it was when they were introduced into the version. The effect of these changes is, that some words are not understood by common readers, who have no access to commentaries, and who will always compose a great proportion of readers; while other words, being now used in a sense different from that which they had when the translation was made, present a wrong signification or false ideas. Whenever words are understood in a sense different from that which they had when introduced, and different from that of the original languages, they do not present to the reader the Word of God. </w:t>
      </w:r>
      <w:r w:rsidRPr="009E31E9">
        <w:rPr>
          <w:sz w:val="20"/>
        </w:rPr>
        <w:t xml:space="preserve">… </w:t>
      </w:r>
      <w:r w:rsidR="0033544E" w:rsidRPr="009E31E9">
        <w:rPr>
          <w:sz w:val="20"/>
        </w:rPr>
        <w:t>In my own view of this subject, a version of the scriptures for popular use should consist of words expressing the sense which is most common in popular usage, so that the first ideas suggested to the reader should be the true meaning of such words, according to the original languages. That many words in the present version fail to do this is certain. My principal aim is to remedy this evil</w:t>
      </w:r>
      <w:r w:rsidRPr="009E31E9">
        <w:rPr>
          <w:sz w:val="20"/>
        </w:rPr>
        <w:t xml:space="preserve">.… But all men whom I have consulted, if they have thought much on the subject, seem to be agreed in the opinion, that it is high time to have a revision of the common version of the scriptures; although no person appears to know how or by whom such revision is to be executed. In my own view, such revision is not merely a matter of expedience, but of moral duty … The Bible is the chief moral cause of all that is good, and the best corrector of all that is evil in human society; the best book for regulating the temporal concerns of men, and the only book that can serve as an infallible guide to future felicity. With this estimate of its value, I have attempted to render the English version more useful, by correcting a few obvious errors, and removing some obscurities, with objectionable words and phrases; and my earnest prayer is that my labors may not </w:t>
      </w:r>
      <w:r w:rsidR="00584134">
        <w:rPr>
          <w:sz w:val="20"/>
        </w:rPr>
        <w:t>be wholly unsuccessful.'</w:t>
      </w:r>
    </w:p>
    <w:p w14:paraId="6B31FBE7" w14:textId="77777777" w:rsidR="00584134" w:rsidRDefault="00584134" w:rsidP="00584134">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p>
    <w:p w14:paraId="7799BAAF" w14:textId="77777777" w:rsidR="00082758" w:rsidRPr="007D6FE2" w:rsidRDefault="001F00C0"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0"/>
        </w:rPr>
      </w:pPr>
      <w:r w:rsidRPr="007D6FE2">
        <w:rPr>
          <w:b/>
          <w:sz w:val="20"/>
        </w:rPr>
        <w:t xml:space="preserve">R. Dickenson's </w:t>
      </w:r>
      <w:r w:rsidR="007D6FE2" w:rsidRPr="007D6FE2">
        <w:rPr>
          <w:b/>
          <w:sz w:val="20"/>
        </w:rPr>
        <w:t xml:space="preserve">'New and Corrected Version' </w:t>
      </w:r>
      <w:r w:rsidRPr="007D6FE2">
        <w:rPr>
          <w:sz w:val="20"/>
        </w:rPr>
        <w:t>– 1833</w:t>
      </w:r>
    </w:p>
    <w:p w14:paraId="5F9BCFD2" w14:textId="77777777" w:rsidR="00082758" w:rsidRPr="007D6FE2" w:rsidRDefault="001F00C0"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7D6FE2">
        <w:rPr>
          <w:sz w:val="20"/>
        </w:rPr>
        <w:t xml:space="preserve">'The author condemns the 'quaint monotony and affected solemnity' of the King James Version, with its frequently rude and occasionally barbarous attire; and he declares his purpose to adorn the Scriptures with 'a splendid and sweetly flowing diction.'' </w:t>
      </w:r>
      <w:r w:rsidR="00584134">
        <w:rPr>
          <w:rStyle w:val="FootnoteReference"/>
          <w:sz w:val="20"/>
        </w:rPr>
        <w:footnoteReference w:id="10"/>
      </w:r>
      <w:r w:rsidR="00584134">
        <w:rPr>
          <w:sz w:val="20"/>
        </w:rPr>
        <w:t xml:space="preserve"> </w:t>
      </w:r>
      <w:r w:rsidR="00335ABC">
        <w:rPr>
          <w:sz w:val="20"/>
        </w:rPr>
        <w:t xml:space="preserve"> </w:t>
      </w:r>
      <w:r w:rsidR="0000065C" w:rsidRPr="007D6FE2">
        <w:rPr>
          <w:sz w:val="20"/>
        </w:rPr>
        <w:t>Historically, Dickenson's version was not well received.  One scholar harshly labeled it 'a foppish [foolish] translation by an Episcopal rector.'</w:t>
      </w:r>
      <w:r w:rsidR="00584134">
        <w:rPr>
          <w:sz w:val="20"/>
        </w:rPr>
        <w:t xml:space="preserve"> </w:t>
      </w:r>
      <w:r w:rsidR="00584134">
        <w:rPr>
          <w:rStyle w:val="FootnoteReference"/>
          <w:sz w:val="20"/>
        </w:rPr>
        <w:footnoteReference w:id="11"/>
      </w:r>
      <w:r w:rsidR="0000065C" w:rsidRPr="007D6FE2">
        <w:rPr>
          <w:sz w:val="20"/>
        </w:rPr>
        <w:t xml:space="preserve"> </w:t>
      </w:r>
      <w:r w:rsidR="00335ABC">
        <w:rPr>
          <w:sz w:val="20"/>
        </w:rPr>
        <w:t xml:space="preserve"> Based </w:t>
      </w:r>
      <w:r w:rsidR="00693E2C">
        <w:rPr>
          <w:sz w:val="20"/>
        </w:rPr>
        <w:t xml:space="preserve">on </w:t>
      </w:r>
      <w:proofErr w:type="spellStart"/>
      <w:r w:rsidR="00693E2C">
        <w:rPr>
          <w:sz w:val="20"/>
        </w:rPr>
        <w:t>Greishbach's</w:t>
      </w:r>
      <w:proofErr w:type="spellEnd"/>
      <w:r w:rsidR="00693E2C">
        <w:rPr>
          <w:sz w:val="20"/>
        </w:rPr>
        <w:t xml:space="preserve"> Greek Text.</w:t>
      </w:r>
    </w:p>
    <w:p w14:paraId="54D00353" w14:textId="77777777" w:rsidR="001F00C0" w:rsidRDefault="001F00C0"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b/>
        </w:rPr>
      </w:pPr>
    </w:p>
    <w:p w14:paraId="4B1C7B4A" w14:textId="77777777" w:rsidR="007D6FE2" w:rsidRDefault="007D6FE2"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smartTag w:uri="urn:schemas-microsoft-com:office:smarttags" w:element="City">
        <w:smartTag w:uri="urn:schemas-microsoft-com:office:smarttags" w:element="place">
          <w:r>
            <w:rPr>
              <w:b/>
            </w:rPr>
            <w:t>L.A.</w:t>
          </w:r>
        </w:smartTag>
      </w:smartTag>
      <w:r>
        <w:rPr>
          <w:b/>
        </w:rPr>
        <w:t xml:space="preserve"> Sawyer's 'The New Testament</w:t>
      </w:r>
      <w:r w:rsidRPr="007D6FE2">
        <w:rPr>
          <w:b/>
          <w:sz w:val="20"/>
        </w:rPr>
        <w:t xml:space="preserve"> </w:t>
      </w:r>
      <w:r w:rsidRPr="007D6FE2">
        <w:rPr>
          <w:sz w:val="20"/>
        </w:rPr>
        <w:t>–</w:t>
      </w:r>
      <w:r>
        <w:rPr>
          <w:sz w:val="20"/>
        </w:rPr>
        <w:t xml:space="preserve"> </w:t>
      </w:r>
      <w:r>
        <w:t>1858</w:t>
      </w:r>
    </w:p>
    <w:p w14:paraId="1EB2B48E" w14:textId="77777777" w:rsidR="007D6FE2" w:rsidRDefault="007D6FE2"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9E31E9">
        <w:rPr>
          <w:sz w:val="20"/>
        </w:rPr>
        <w:t xml:space="preserve">'A modern version, </w:t>
      </w:r>
      <w:r w:rsidRPr="0082382E">
        <w:rPr>
          <w:sz w:val="20"/>
          <w:u w:val="single"/>
        </w:rPr>
        <w:t>based on the Greek Tischendorf 1850 text</w:t>
      </w:r>
      <w:r w:rsidRPr="009E31E9">
        <w:rPr>
          <w:sz w:val="20"/>
        </w:rPr>
        <w:t>, retaining 'thou' only in prayers; an innovative system of t</w:t>
      </w:r>
      <w:r w:rsidR="0027766F" w:rsidRPr="009E31E9">
        <w:rPr>
          <w:sz w:val="20"/>
        </w:rPr>
        <w:t>e</w:t>
      </w:r>
      <w:r w:rsidRPr="009E31E9">
        <w:rPr>
          <w:sz w:val="20"/>
        </w:rPr>
        <w:t>xt divisions based on sense units.'</w:t>
      </w:r>
      <w:r w:rsidR="00584134">
        <w:rPr>
          <w:sz w:val="20"/>
        </w:rPr>
        <w:t xml:space="preserve"> </w:t>
      </w:r>
      <w:r w:rsidR="00584134">
        <w:rPr>
          <w:rStyle w:val="FootnoteReference"/>
          <w:sz w:val="20"/>
        </w:rPr>
        <w:footnoteReference w:id="12"/>
      </w:r>
    </w:p>
    <w:p w14:paraId="50E10DB3" w14:textId="77777777" w:rsidR="00740CC6" w:rsidRPr="009E31E9" w:rsidRDefault="00740CC6"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p>
    <w:p w14:paraId="587D87BB" w14:textId="77777777" w:rsidR="00C61C91" w:rsidRDefault="00C61C91"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r>
        <w:rPr>
          <w:b/>
        </w:rPr>
        <w:t>Robert Young's 'Literal Translation of the Bible'</w:t>
      </w:r>
      <w:r>
        <w:t xml:space="preserve"> – 1863</w:t>
      </w:r>
    </w:p>
    <w:p w14:paraId="62CCFA95" w14:textId="77777777" w:rsidR="009E31E9" w:rsidRPr="009E31E9" w:rsidRDefault="009E31E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9E31E9">
        <w:rPr>
          <w:sz w:val="20"/>
        </w:rPr>
        <w:t xml:space="preserve">Young's work, </w:t>
      </w:r>
      <w:r w:rsidRPr="002A30F2">
        <w:rPr>
          <w:b/>
          <w:bCs/>
          <w:sz w:val="20"/>
        </w:rPr>
        <w:t>based on Estienne's Greek Text</w:t>
      </w:r>
      <w:r w:rsidRPr="009E31E9">
        <w:rPr>
          <w:sz w:val="20"/>
        </w:rPr>
        <w:t xml:space="preserve">, </w:t>
      </w:r>
      <w:r w:rsidR="007D6FE2" w:rsidRPr="009E31E9">
        <w:rPr>
          <w:sz w:val="20"/>
        </w:rPr>
        <w:t xml:space="preserve">was </w:t>
      </w:r>
      <w:r w:rsidR="007D6FE2" w:rsidRPr="002A30F2">
        <w:rPr>
          <w:b/>
          <w:bCs/>
          <w:sz w:val="20"/>
        </w:rPr>
        <w:t>a</w:t>
      </w:r>
      <w:r w:rsidR="00082758" w:rsidRPr="002A30F2">
        <w:rPr>
          <w:b/>
          <w:bCs/>
          <w:sz w:val="20"/>
        </w:rPr>
        <w:t xml:space="preserve"> revision of the KJV </w:t>
      </w:r>
      <w:r w:rsidR="00082758" w:rsidRPr="009E31E9">
        <w:rPr>
          <w:sz w:val="20"/>
        </w:rPr>
        <w:t xml:space="preserve">the goal of which was </w:t>
      </w:r>
      <w:r w:rsidR="00C61C91" w:rsidRPr="009E31E9">
        <w:rPr>
          <w:sz w:val="20"/>
        </w:rPr>
        <w:t>'to put the English reader as far as possible on a level with the reader of the Hebrew and Greek texts.'</w:t>
      </w:r>
      <w:r w:rsidR="00584134">
        <w:rPr>
          <w:sz w:val="20"/>
        </w:rPr>
        <w:t xml:space="preserve"> </w:t>
      </w:r>
      <w:r w:rsidR="00584134">
        <w:rPr>
          <w:rStyle w:val="FootnoteReference"/>
          <w:sz w:val="20"/>
        </w:rPr>
        <w:footnoteReference w:id="13"/>
      </w:r>
      <w:r w:rsidR="00C61C91" w:rsidRPr="009E31E9">
        <w:rPr>
          <w:sz w:val="20"/>
        </w:rPr>
        <w:t xml:space="preserve"> </w:t>
      </w:r>
      <w:r w:rsidR="00584134">
        <w:rPr>
          <w:sz w:val="20"/>
        </w:rPr>
        <w:t xml:space="preserve"> </w:t>
      </w:r>
      <w:r w:rsidR="007D6FE2" w:rsidRPr="009E31E9">
        <w:rPr>
          <w:sz w:val="20"/>
        </w:rPr>
        <w:t xml:space="preserve">Another scholar </w:t>
      </w:r>
      <w:r w:rsidRPr="009E31E9">
        <w:rPr>
          <w:sz w:val="20"/>
        </w:rPr>
        <w:t xml:space="preserve">critically </w:t>
      </w:r>
      <w:r w:rsidR="007D6FE2" w:rsidRPr="009E31E9">
        <w:rPr>
          <w:sz w:val="20"/>
        </w:rPr>
        <w:t>describes</w:t>
      </w:r>
      <w:r w:rsidRPr="009E31E9">
        <w:rPr>
          <w:sz w:val="20"/>
        </w:rPr>
        <w:t xml:space="preserve"> that Young</w:t>
      </w:r>
      <w:r w:rsidR="007D6FE2" w:rsidRPr="009E31E9">
        <w:rPr>
          <w:sz w:val="20"/>
        </w:rPr>
        <w:t xml:space="preserve"> 'reproduces Hebrew and Greek idioms by an exceedingly literal translation.' </w:t>
      </w:r>
      <w:r w:rsidR="00584134">
        <w:rPr>
          <w:rStyle w:val="FootnoteReference"/>
          <w:sz w:val="20"/>
        </w:rPr>
        <w:footnoteReference w:id="14"/>
      </w:r>
    </w:p>
    <w:p w14:paraId="5CB09C40" w14:textId="77777777" w:rsidR="009E31E9" w:rsidRPr="009E31E9" w:rsidRDefault="009E31E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p>
    <w:p w14:paraId="7E672733" w14:textId="77777777" w:rsidR="009E31E9" w:rsidRPr="009E31E9" w:rsidRDefault="009E31E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9E31E9">
        <w:rPr>
          <w:sz w:val="20"/>
        </w:rPr>
        <w:t>From His preface, Young declares,</w:t>
      </w:r>
    </w:p>
    <w:p w14:paraId="5657DB91" w14:textId="77777777" w:rsidR="00DB52DF" w:rsidRDefault="00DB52DF"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350"/>
        <w:rPr>
          <w:sz w:val="20"/>
        </w:rPr>
      </w:pPr>
      <w:r w:rsidRPr="009E31E9">
        <w:rPr>
          <w:sz w:val="20"/>
        </w:rPr>
        <w:t>THE following Translation of the New Testament is based upon the belief that every word of the original is "God-breathed." … This inspiration extends only to the original text, as it came from the pens of the writers, not to any translations ever made by man, however aged, venerable, or good; and only in so far as any of these adhere to the original--neither adding to nor omitting from it one particle--are they of any real value, for, to the extent that they vary from the original, the doctrine of verbal inspiration is lost, so far as that version is concerned.… A strictly literal rendering may not be so pleasant to the ear as one where the apparent sense is chiefly aimed at, yet it is not euphony but truth that ought to be sought, and where in such a version as the one commonly in use in this country, there are scarcely two consecutive verses where there is not some departure from the original such</w:t>
      </w:r>
      <w:r w:rsidR="00584134">
        <w:rPr>
          <w:sz w:val="20"/>
        </w:rPr>
        <w:t xml:space="preserve"> as those indicated …'</w:t>
      </w:r>
    </w:p>
    <w:p w14:paraId="038F3640" w14:textId="77777777" w:rsidR="00E25560" w:rsidRDefault="00E25560"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350"/>
        <w:rPr>
          <w:sz w:val="20"/>
        </w:rPr>
      </w:pPr>
    </w:p>
    <w:p w14:paraId="2820F04C" w14:textId="77777777" w:rsidR="004F794C" w:rsidRPr="008B72C2" w:rsidRDefault="00B2294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8"/>
          <w:szCs w:val="22"/>
        </w:rPr>
      </w:pPr>
      <w:r w:rsidRPr="008B72C2">
        <w:rPr>
          <w:b/>
          <w:sz w:val="28"/>
          <w:szCs w:val="22"/>
        </w:rPr>
        <w:t xml:space="preserve">Henry </w:t>
      </w:r>
      <w:r w:rsidR="004F794C" w:rsidRPr="008B72C2">
        <w:rPr>
          <w:b/>
          <w:sz w:val="28"/>
          <w:szCs w:val="22"/>
        </w:rPr>
        <w:t xml:space="preserve">Alford </w:t>
      </w:r>
      <w:r w:rsidR="00120812" w:rsidRPr="008B72C2">
        <w:rPr>
          <w:sz w:val="28"/>
          <w:szCs w:val="22"/>
        </w:rPr>
        <w:t>–</w:t>
      </w:r>
      <w:r w:rsidR="004F794C" w:rsidRPr="008B72C2">
        <w:rPr>
          <w:sz w:val="28"/>
          <w:szCs w:val="22"/>
        </w:rPr>
        <w:t xml:space="preserve"> 1869</w:t>
      </w:r>
    </w:p>
    <w:p w14:paraId="12AF4C2F" w14:textId="77777777" w:rsidR="00B22944" w:rsidRPr="009E31E9" w:rsidRDefault="009E31E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Pr>
          <w:sz w:val="20"/>
        </w:rPr>
        <w:t xml:space="preserve">Alford, the eminent scholar and one time Dean of Canterbury, produced </w:t>
      </w:r>
      <w:r w:rsidRPr="00E156AB">
        <w:rPr>
          <w:b/>
          <w:bCs/>
          <w:sz w:val="20"/>
        </w:rPr>
        <w:t>a</w:t>
      </w:r>
      <w:r w:rsidR="00B22944" w:rsidRPr="00E156AB">
        <w:rPr>
          <w:b/>
          <w:bCs/>
          <w:sz w:val="20"/>
        </w:rPr>
        <w:t xml:space="preserve"> revision of the KJV</w:t>
      </w:r>
      <w:r w:rsidR="00B22944" w:rsidRPr="009E31E9">
        <w:rPr>
          <w:sz w:val="20"/>
        </w:rPr>
        <w:t xml:space="preserve"> based on his thorough revision of the Greek Text.</w:t>
      </w:r>
      <w:r w:rsidR="00693E2C" w:rsidRPr="009E31E9">
        <w:rPr>
          <w:sz w:val="20"/>
        </w:rPr>
        <w:t xml:space="preserve">  Intended only to be the 'interim report' until a thorough revision of the KJV was accomplished (See ERV).</w:t>
      </w:r>
    </w:p>
    <w:p w14:paraId="6A0A5FDE" w14:textId="77777777" w:rsidR="00120812" w:rsidRPr="00120812" w:rsidRDefault="00120812"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p>
    <w:p w14:paraId="2B0CBBB7" w14:textId="77777777" w:rsidR="004F794C" w:rsidRPr="008B72C2" w:rsidRDefault="004F794C"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8"/>
          <w:szCs w:val="22"/>
        </w:rPr>
      </w:pPr>
      <w:r w:rsidRPr="008B72C2">
        <w:rPr>
          <w:b/>
          <w:sz w:val="28"/>
          <w:szCs w:val="22"/>
        </w:rPr>
        <w:t>Coneybeare</w:t>
      </w:r>
      <w:r w:rsidR="00120812" w:rsidRPr="008B72C2">
        <w:rPr>
          <w:b/>
          <w:sz w:val="28"/>
          <w:szCs w:val="22"/>
        </w:rPr>
        <w:t xml:space="preserve"> </w:t>
      </w:r>
      <w:r w:rsidRPr="008B72C2">
        <w:rPr>
          <w:b/>
          <w:sz w:val="28"/>
          <w:szCs w:val="22"/>
        </w:rPr>
        <w:t>&amp;</w:t>
      </w:r>
      <w:r w:rsidR="00120812" w:rsidRPr="008B72C2">
        <w:rPr>
          <w:b/>
          <w:sz w:val="28"/>
          <w:szCs w:val="22"/>
        </w:rPr>
        <w:t xml:space="preserve"> </w:t>
      </w:r>
      <w:r w:rsidRPr="008B72C2">
        <w:rPr>
          <w:b/>
          <w:sz w:val="28"/>
          <w:szCs w:val="22"/>
        </w:rPr>
        <w:t xml:space="preserve">Howson Epistles of Paul </w:t>
      </w:r>
      <w:r w:rsidR="00B22944" w:rsidRPr="008B72C2">
        <w:rPr>
          <w:sz w:val="28"/>
          <w:szCs w:val="22"/>
        </w:rPr>
        <w:t>–</w:t>
      </w:r>
      <w:r w:rsidRPr="008B72C2">
        <w:rPr>
          <w:sz w:val="28"/>
          <w:szCs w:val="22"/>
        </w:rPr>
        <w:t xml:space="preserve"> 1864</w:t>
      </w:r>
      <w:r w:rsidR="00B22944" w:rsidRPr="008B72C2">
        <w:rPr>
          <w:sz w:val="28"/>
          <w:szCs w:val="22"/>
        </w:rPr>
        <w:t>,</w:t>
      </w:r>
      <w:r w:rsidRPr="008B72C2">
        <w:rPr>
          <w:sz w:val="28"/>
          <w:szCs w:val="22"/>
        </w:rPr>
        <w:t xml:space="preserve"> 1877</w:t>
      </w:r>
    </w:p>
    <w:p w14:paraId="228A1CD2" w14:textId="77777777" w:rsidR="004F794C" w:rsidRPr="009E31E9" w:rsidRDefault="009E31E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990"/>
        <w:rPr>
          <w:sz w:val="20"/>
        </w:rPr>
      </w:pPr>
      <w:r w:rsidRPr="009E31E9">
        <w:rPr>
          <w:sz w:val="20"/>
        </w:rPr>
        <w:t xml:space="preserve">Proof of what one historian encouraged, there is </w:t>
      </w:r>
      <w:r w:rsidR="004F794C" w:rsidRPr="009E31E9">
        <w:rPr>
          <w:sz w:val="20"/>
        </w:rPr>
        <w:t xml:space="preserve">'much excellent Bible translation is to be found … embedded in commentaries' </w:t>
      </w:r>
      <w:r w:rsidR="00584134">
        <w:rPr>
          <w:rStyle w:val="FootnoteReference"/>
          <w:sz w:val="20"/>
        </w:rPr>
        <w:footnoteReference w:id="15"/>
      </w:r>
    </w:p>
    <w:p w14:paraId="03F2B204" w14:textId="77777777" w:rsidR="00C61C91" w:rsidRPr="009E31E9" w:rsidRDefault="00C61C91"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0"/>
        </w:rPr>
      </w:pPr>
    </w:p>
    <w:p w14:paraId="10A3E3E6" w14:textId="77777777" w:rsidR="00C61C91" w:rsidRPr="00120812" w:rsidRDefault="00C61C91"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pPr>
      <w:r w:rsidRPr="00B22944">
        <w:rPr>
          <w:b/>
        </w:rPr>
        <w:t>Darby, JN, Holy Scriptures</w:t>
      </w:r>
      <w:r w:rsidR="00DE4DA6">
        <w:t xml:space="preserve"> </w:t>
      </w:r>
      <w:r w:rsidRPr="00120812">
        <w:t>-- 18</w:t>
      </w:r>
      <w:r>
        <w:t>71, 18</w:t>
      </w:r>
      <w:r w:rsidRPr="00120812">
        <w:t>90</w:t>
      </w:r>
    </w:p>
    <w:p w14:paraId="7A6ABAFA" w14:textId="77777777" w:rsidR="009E31E9" w:rsidRPr="009E31E9" w:rsidRDefault="00C61C91"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9E31E9">
        <w:rPr>
          <w:sz w:val="20"/>
        </w:rPr>
        <w:t xml:space="preserve">This Plymouth Brethren </w:t>
      </w:r>
      <w:r w:rsidR="0033544E" w:rsidRPr="009E31E9">
        <w:rPr>
          <w:sz w:val="20"/>
        </w:rPr>
        <w:t xml:space="preserve">founder, </w:t>
      </w:r>
      <w:r w:rsidRPr="009E31E9">
        <w:rPr>
          <w:sz w:val="20"/>
        </w:rPr>
        <w:t>scholar</w:t>
      </w:r>
      <w:r w:rsidR="0033544E" w:rsidRPr="009E31E9">
        <w:rPr>
          <w:sz w:val="20"/>
        </w:rPr>
        <w:t>,</w:t>
      </w:r>
      <w:r w:rsidRPr="009E31E9">
        <w:rPr>
          <w:sz w:val="20"/>
        </w:rPr>
        <w:t xml:space="preserve"> and pastor provided readers with the 'first critical apparatus of variant readings.' </w:t>
      </w:r>
      <w:r w:rsidR="00584134">
        <w:rPr>
          <w:rStyle w:val="FootnoteReference"/>
          <w:sz w:val="20"/>
        </w:rPr>
        <w:footnoteReference w:id="16"/>
      </w:r>
      <w:r w:rsidR="00584134">
        <w:rPr>
          <w:sz w:val="20"/>
        </w:rPr>
        <w:t xml:space="preserve"> </w:t>
      </w:r>
      <w:r w:rsidRPr="009E31E9">
        <w:rPr>
          <w:sz w:val="20"/>
        </w:rPr>
        <w:t xml:space="preserve"> Regarding the translation itself one scholar criticized, it 'falls short in regard to English style</w:t>
      </w:r>
      <w:r w:rsidR="00584134">
        <w:rPr>
          <w:sz w:val="20"/>
        </w:rPr>
        <w:t>.</w:t>
      </w:r>
      <w:r w:rsidRPr="009E31E9">
        <w:rPr>
          <w:sz w:val="20"/>
        </w:rPr>
        <w:t xml:space="preserve">' </w:t>
      </w:r>
      <w:r w:rsidR="00584134">
        <w:rPr>
          <w:rStyle w:val="FootnoteReference"/>
          <w:sz w:val="20"/>
        </w:rPr>
        <w:footnoteReference w:id="17"/>
      </w:r>
    </w:p>
    <w:p w14:paraId="3FB7D939" w14:textId="77777777" w:rsidR="009E31E9" w:rsidRPr="009E31E9" w:rsidRDefault="009E31E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p>
    <w:p w14:paraId="0B153EDF" w14:textId="77777777" w:rsidR="00C51C8A" w:rsidRDefault="00C51C8A"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p>
    <w:p w14:paraId="49199859" w14:textId="77777777" w:rsidR="009E31E9" w:rsidRDefault="009E31E9"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Pr>
          <w:sz w:val="20"/>
        </w:rPr>
        <w:t>One scholar defines the purposes for his translation,</w:t>
      </w:r>
    </w:p>
    <w:p w14:paraId="75F67608" w14:textId="77777777" w:rsidR="0033544E" w:rsidRPr="009E31E9" w:rsidRDefault="0033544E"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r w:rsidRPr="009E31E9">
        <w:rPr>
          <w:sz w:val="20"/>
        </w:rPr>
        <w:t xml:space="preserve">'Darby did not feel such a need for a new translation in English, because he considered the King James Version to be adequate for most purposes … But, he decided to produce a highly literal English version of the New Testament for study purposes … The version is exceedingly literal, based upon modern critical editions of the Greek text … The annotations are by far the most comprehensive and detailed to be found in an English version.' </w:t>
      </w:r>
      <w:r w:rsidR="00584134">
        <w:rPr>
          <w:rStyle w:val="FootnoteReference"/>
          <w:sz w:val="20"/>
        </w:rPr>
        <w:footnoteReference w:id="18"/>
      </w:r>
    </w:p>
    <w:p w14:paraId="24EB5945" w14:textId="77777777" w:rsidR="00AC6085" w:rsidRPr="009E31E9" w:rsidRDefault="00AC6085"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0"/>
        </w:rPr>
      </w:pPr>
    </w:p>
    <w:p w14:paraId="73CC79D7" w14:textId="77777777" w:rsidR="00693E2C" w:rsidRPr="008B72C2" w:rsidRDefault="00693E2C"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02"/>
        <w:rPr>
          <w:sz w:val="28"/>
          <w:szCs w:val="28"/>
        </w:rPr>
      </w:pPr>
      <w:r w:rsidRPr="008B72C2">
        <w:rPr>
          <w:b/>
          <w:sz w:val="28"/>
          <w:szCs w:val="28"/>
        </w:rPr>
        <w:t>J.B. Rotherham's 'Emphasized Bible'</w:t>
      </w:r>
      <w:r w:rsidRPr="008B72C2">
        <w:rPr>
          <w:sz w:val="28"/>
          <w:szCs w:val="28"/>
        </w:rPr>
        <w:t xml:space="preserve"> – 1872, 1902</w:t>
      </w:r>
    </w:p>
    <w:p w14:paraId="066B1BC7" w14:textId="77777777" w:rsidR="00693E2C" w:rsidRDefault="00F659AF"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b/>
          <w:sz w:val="20"/>
        </w:rPr>
      </w:pPr>
      <w:r>
        <w:rPr>
          <w:sz w:val="20"/>
        </w:rPr>
        <w:t xml:space="preserve">This pastor produced </w:t>
      </w:r>
      <w:r w:rsidRPr="009A0C75">
        <w:rPr>
          <w:b/>
          <w:bCs/>
          <w:sz w:val="20"/>
        </w:rPr>
        <w:t>a</w:t>
      </w:r>
      <w:r w:rsidR="009E31E9" w:rsidRPr="009A0C75">
        <w:rPr>
          <w:b/>
          <w:bCs/>
          <w:sz w:val="20"/>
        </w:rPr>
        <w:t xml:space="preserve"> very literal rendering b</w:t>
      </w:r>
      <w:r w:rsidR="00693E2C" w:rsidRPr="009A0C75">
        <w:rPr>
          <w:b/>
          <w:bCs/>
          <w:sz w:val="20"/>
        </w:rPr>
        <w:t>ased on Westcott &amp; Hort's Greek Text</w:t>
      </w:r>
      <w:r w:rsidR="00693E2C" w:rsidRPr="009E31E9">
        <w:rPr>
          <w:sz w:val="20"/>
        </w:rPr>
        <w:t>.</w:t>
      </w:r>
      <w:r w:rsidR="00693E2C" w:rsidRPr="009E31E9">
        <w:rPr>
          <w:b/>
          <w:sz w:val="20"/>
        </w:rPr>
        <w:t xml:space="preserve"> </w:t>
      </w:r>
    </w:p>
    <w:p w14:paraId="3F30B784" w14:textId="7AAD23E9" w:rsidR="005E7A62" w:rsidRPr="00646403" w:rsidRDefault="00091BDD" w:rsidP="00091BDD">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rFonts w:ascii="Arial" w:hAnsi="Arial" w:cs="Arial"/>
          <w:szCs w:val="28"/>
          <w:lang w:bidi="he-IL"/>
        </w:rPr>
      </w:pPr>
      <w:r>
        <w:rPr>
          <w:bCs/>
          <w:sz w:val="20"/>
        </w:rPr>
        <w:t>‘… the first [translation] to render the ineffable name of Go</w:t>
      </w:r>
      <w:r w:rsidR="006732D2">
        <w:rPr>
          <w:bCs/>
          <w:sz w:val="20"/>
        </w:rPr>
        <w:t>d</w:t>
      </w:r>
      <w:r w:rsidR="003A2944">
        <w:rPr>
          <w:bCs/>
          <w:sz w:val="20"/>
        </w:rPr>
        <w:t xml:space="preserve"> in the Old Testament</w:t>
      </w:r>
      <w:r w:rsidR="006732D2">
        <w:rPr>
          <w:bCs/>
          <w:sz w:val="20"/>
        </w:rPr>
        <w:t xml:space="preserve"> [</w:t>
      </w:r>
      <w:r w:rsidR="00646403" w:rsidRPr="006732D2">
        <w:rPr>
          <w:rFonts w:hint="cs"/>
          <w:b/>
          <w:bCs/>
          <w:szCs w:val="24"/>
          <w:rtl/>
          <w:lang w:bidi="he-IL"/>
        </w:rPr>
        <w:t>יהוה</w:t>
      </w:r>
      <w:r w:rsidR="00D3310C">
        <w:rPr>
          <w:bCs/>
          <w:sz w:val="20"/>
        </w:rPr>
        <w:t xml:space="preserve">] </w:t>
      </w:r>
      <w:r w:rsidR="003A2944">
        <w:rPr>
          <w:bCs/>
          <w:sz w:val="20"/>
        </w:rPr>
        <w:t>as Yahweh.’ G&amp;N, p.584-585</w:t>
      </w:r>
    </w:p>
    <w:p w14:paraId="56155FB5" w14:textId="77777777" w:rsidR="00DB52DF" w:rsidRDefault="00DB52DF"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b/>
        </w:rPr>
      </w:pPr>
    </w:p>
    <w:p w14:paraId="0D05885C" w14:textId="4B64171F" w:rsidR="00AC6085" w:rsidRDefault="00693E2C"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720"/>
        <w:rPr>
          <w:sz w:val="28"/>
          <w:szCs w:val="22"/>
        </w:rPr>
      </w:pPr>
      <w:r w:rsidRPr="008B72C2">
        <w:rPr>
          <w:b/>
          <w:sz w:val="28"/>
          <w:szCs w:val="22"/>
        </w:rPr>
        <w:t xml:space="preserve">English </w:t>
      </w:r>
      <w:r w:rsidR="00AC6085" w:rsidRPr="008B72C2">
        <w:rPr>
          <w:b/>
          <w:sz w:val="28"/>
          <w:szCs w:val="22"/>
        </w:rPr>
        <w:t>Revised Version</w:t>
      </w:r>
      <w:r w:rsidR="00B22944" w:rsidRPr="008B72C2">
        <w:rPr>
          <w:b/>
          <w:sz w:val="28"/>
          <w:szCs w:val="22"/>
        </w:rPr>
        <w:t xml:space="preserve"> </w:t>
      </w:r>
      <w:r w:rsidR="00B22944" w:rsidRPr="008B72C2">
        <w:rPr>
          <w:sz w:val="28"/>
          <w:szCs w:val="22"/>
        </w:rPr>
        <w:t xml:space="preserve">– </w:t>
      </w:r>
      <w:r w:rsidR="00AC6085" w:rsidRPr="008B72C2">
        <w:rPr>
          <w:sz w:val="28"/>
          <w:szCs w:val="22"/>
        </w:rPr>
        <w:t>1881</w:t>
      </w:r>
    </w:p>
    <w:p w14:paraId="4E0A405D" w14:textId="77777777" w:rsidR="00D520B0" w:rsidRPr="00DE44CC" w:rsidRDefault="00D520B0"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12"/>
          <w:szCs w:val="12"/>
        </w:rPr>
      </w:pPr>
    </w:p>
    <w:p w14:paraId="284CF097" w14:textId="5A9105BD" w:rsidR="00AC6085" w:rsidRDefault="00A61C3A"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Pr>
          <w:sz w:val="20"/>
        </w:rPr>
        <w:t xml:space="preserve">A combination of </w:t>
      </w:r>
      <w:r w:rsidR="004F7A43">
        <w:rPr>
          <w:sz w:val="20"/>
        </w:rPr>
        <w:t xml:space="preserve">tremendous scholarship, as well as </w:t>
      </w:r>
      <w:r w:rsidR="00C92B15">
        <w:rPr>
          <w:sz w:val="20"/>
        </w:rPr>
        <w:t xml:space="preserve">significant shifts in </w:t>
      </w:r>
      <w:r w:rsidR="008F4D18">
        <w:rPr>
          <w:sz w:val="20"/>
        </w:rPr>
        <w:t>the English language, Greek sch</w:t>
      </w:r>
      <w:r w:rsidR="00471FA2">
        <w:rPr>
          <w:sz w:val="20"/>
        </w:rPr>
        <w:t xml:space="preserve">olars began to seek to produce a </w:t>
      </w:r>
      <w:r w:rsidR="00573D92">
        <w:rPr>
          <w:sz w:val="20"/>
        </w:rPr>
        <w:t xml:space="preserve">translation that would replace the nearly </w:t>
      </w:r>
      <w:proofErr w:type="gramStart"/>
      <w:r w:rsidR="00573D92">
        <w:rPr>
          <w:sz w:val="20"/>
        </w:rPr>
        <w:t>250 year old</w:t>
      </w:r>
      <w:proofErr w:type="gramEnd"/>
      <w:r w:rsidR="00573D92">
        <w:rPr>
          <w:sz w:val="20"/>
        </w:rPr>
        <w:t xml:space="preserve"> King James Version. </w:t>
      </w:r>
      <w:r w:rsidR="00C92B15">
        <w:rPr>
          <w:sz w:val="20"/>
        </w:rPr>
        <w:t xml:space="preserve"> </w:t>
      </w:r>
      <w:r w:rsidR="00693E2C" w:rsidRPr="00F659AF">
        <w:rPr>
          <w:sz w:val="20"/>
        </w:rPr>
        <w:t xml:space="preserve">Notable </w:t>
      </w:r>
      <w:r w:rsidR="00693E2C" w:rsidRPr="004E7C63">
        <w:rPr>
          <w:b/>
          <w:bCs/>
          <w:sz w:val="20"/>
        </w:rPr>
        <w:t>scholars such as Alford, Ellicott, Lightfoot</w:t>
      </w:r>
      <w:r w:rsidR="00693E2C" w:rsidRPr="00F659AF">
        <w:rPr>
          <w:sz w:val="20"/>
        </w:rPr>
        <w:t xml:space="preserve">, et al participated in this monumental effort.  </w:t>
      </w:r>
      <w:r w:rsidR="00AC6085" w:rsidRPr="004E7C63">
        <w:rPr>
          <w:b/>
          <w:bCs/>
          <w:sz w:val="20"/>
        </w:rPr>
        <w:t xml:space="preserve">Westcott and Hort's </w:t>
      </w:r>
      <w:r w:rsidR="00693E2C" w:rsidRPr="004E7C63">
        <w:rPr>
          <w:b/>
          <w:bCs/>
          <w:sz w:val="20"/>
        </w:rPr>
        <w:t>Greek T</w:t>
      </w:r>
      <w:r w:rsidR="00AC6085" w:rsidRPr="004E7C63">
        <w:rPr>
          <w:b/>
          <w:bCs/>
          <w:sz w:val="20"/>
        </w:rPr>
        <w:t>ext</w:t>
      </w:r>
      <w:r w:rsidR="00693E2C" w:rsidRPr="004E7C63">
        <w:rPr>
          <w:b/>
          <w:bCs/>
          <w:sz w:val="20"/>
        </w:rPr>
        <w:t xml:space="preserve"> was the basis</w:t>
      </w:r>
      <w:r w:rsidR="00693E2C" w:rsidRPr="00F659AF">
        <w:rPr>
          <w:sz w:val="20"/>
        </w:rPr>
        <w:t xml:space="preserve"> for this </w:t>
      </w:r>
      <w:r w:rsidR="00AC6085" w:rsidRPr="00F659AF">
        <w:rPr>
          <w:sz w:val="20"/>
        </w:rPr>
        <w:t xml:space="preserve">'meticulous word-for-word reproduction' </w:t>
      </w:r>
      <w:r w:rsidR="00693E2C" w:rsidRPr="00F659AF">
        <w:rPr>
          <w:sz w:val="20"/>
        </w:rPr>
        <w:t xml:space="preserve">-- </w:t>
      </w:r>
      <w:r w:rsidR="00AC6085" w:rsidRPr="004E7C63">
        <w:rPr>
          <w:b/>
          <w:bCs/>
          <w:sz w:val="20"/>
        </w:rPr>
        <w:t>a revision of the Authori</w:t>
      </w:r>
      <w:r w:rsidR="00120812" w:rsidRPr="004E7C63">
        <w:rPr>
          <w:b/>
          <w:bCs/>
          <w:sz w:val="20"/>
        </w:rPr>
        <w:t>z</w:t>
      </w:r>
      <w:r w:rsidR="00AC6085" w:rsidRPr="004E7C63">
        <w:rPr>
          <w:b/>
          <w:bCs/>
          <w:sz w:val="20"/>
        </w:rPr>
        <w:t>ed Version</w:t>
      </w:r>
      <w:r w:rsidR="00693E2C" w:rsidRPr="00F659AF">
        <w:rPr>
          <w:sz w:val="20"/>
        </w:rPr>
        <w:t>.  The occasion for such an effort is detailed by one historian,</w:t>
      </w:r>
    </w:p>
    <w:p w14:paraId="483F5355" w14:textId="77777777" w:rsidR="00DE44CC" w:rsidRPr="00DE44CC" w:rsidRDefault="00DE44CC"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12"/>
          <w:szCs w:val="12"/>
        </w:rPr>
      </w:pPr>
    </w:p>
    <w:p w14:paraId="2AB6890E" w14:textId="77777777" w:rsidR="00527764" w:rsidRPr="00F659AF" w:rsidRDefault="0052776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r w:rsidRPr="00F659AF">
        <w:rPr>
          <w:sz w:val="20"/>
        </w:rPr>
        <w:t xml:space="preserve">'The desire for a full revision of the KJV (AV) was so widespread among Protestant scholars after the mid-nineteenth century that a Convocation of the Province of Canterbury was called in 1870 for the proposal of a revision of the text where the Hebrew and Greek texts have been inaccurately or wrongly translated.' </w:t>
      </w:r>
      <w:r w:rsidR="00584134">
        <w:rPr>
          <w:rStyle w:val="FootnoteReference"/>
          <w:sz w:val="20"/>
        </w:rPr>
        <w:footnoteReference w:id="19"/>
      </w:r>
    </w:p>
    <w:p w14:paraId="269443BA" w14:textId="77777777" w:rsidR="00527764" w:rsidRPr="00F659AF" w:rsidRDefault="00527764"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p>
    <w:p w14:paraId="20F6F609" w14:textId="77777777" w:rsidR="00693E2C" w:rsidRPr="00F659AF" w:rsidRDefault="00693E2C"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080"/>
        <w:rPr>
          <w:sz w:val="20"/>
        </w:rPr>
      </w:pPr>
      <w:r w:rsidRPr="00F659AF">
        <w:rPr>
          <w:sz w:val="20"/>
        </w:rPr>
        <w:t>Another scholar describes the method used</w:t>
      </w:r>
      <w:r w:rsidR="00C41F04" w:rsidRPr="00F659AF">
        <w:rPr>
          <w:sz w:val="20"/>
        </w:rPr>
        <w:t xml:space="preserve"> and its result</w:t>
      </w:r>
      <w:r w:rsidRPr="00F659AF">
        <w:rPr>
          <w:sz w:val="20"/>
        </w:rPr>
        <w:t>,</w:t>
      </w:r>
    </w:p>
    <w:p w14:paraId="3D498B57" w14:textId="77777777" w:rsidR="00AC6085" w:rsidRDefault="00AC6085"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r w:rsidRPr="00F659AF">
        <w:rPr>
          <w:sz w:val="20"/>
        </w:rPr>
        <w:t>"</w:t>
      </w:r>
      <w:r w:rsidR="008B08C5">
        <w:rPr>
          <w:sz w:val="20"/>
        </w:rPr>
        <w:t xml:space="preserve">… </w:t>
      </w:r>
      <w:r w:rsidRPr="00F659AF">
        <w:rPr>
          <w:sz w:val="20"/>
        </w:rPr>
        <w:t>leaving no Greek word without translation … following the order of the Greek words … attempting to translate the articles and the tenses" 'broke the hold of the Greek textus receptus</w:t>
      </w:r>
      <w:r w:rsidR="00584134">
        <w:rPr>
          <w:sz w:val="20"/>
        </w:rPr>
        <w:t xml:space="preserve"> …</w:t>
      </w:r>
      <w:r w:rsidRPr="00F659AF">
        <w:rPr>
          <w:sz w:val="20"/>
        </w:rPr>
        <w:t>'</w:t>
      </w:r>
      <w:r w:rsidR="001F00C0" w:rsidRPr="00F659AF">
        <w:rPr>
          <w:sz w:val="20"/>
        </w:rPr>
        <w:t xml:space="preserve"> </w:t>
      </w:r>
      <w:r w:rsidR="00584134">
        <w:rPr>
          <w:rStyle w:val="FootnoteReference"/>
          <w:sz w:val="20"/>
        </w:rPr>
        <w:footnoteReference w:id="20"/>
      </w:r>
    </w:p>
    <w:p w14:paraId="696F4E46" w14:textId="77777777" w:rsidR="00E25560" w:rsidRDefault="00E25560" w:rsidP="00B50A13">
      <w:pPr>
        <w:tabs>
          <w:tab w:val="left" w:pos="360"/>
          <w:tab w:val="left" w:pos="720"/>
          <w:tab w:val="left" w:pos="1080"/>
          <w:tab w:val="left" w:pos="1440"/>
          <w:tab w:val="left" w:pos="1800"/>
          <w:tab w:val="left" w:pos="2160"/>
          <w:tab w:val="left" w:pos="2520"/>
          <w:tab w:val="left" w:pos="2880"/>
          <w:tab w:val="left" w:pos="3240"/>
          <w:tab w:val="left" w:pos="3600"/>
          <w:tab w:val="right" w:pos="7020"/>
        </w:tabs>
        <w:ind w:left="1440"/>
        <w:rPr>
          <w:sz w:val="20"/>
        </w:rPr>
      </w:pPr>
    </w:p>
    <w:sectPr w:rsidR="00E25560" w:rsidSect="002B65AE">
      <w:footerReference w:type="default" r:id="rId11"/>
      <w:pgSz w:w="7920" w:h="12240" w:orient="landscape"/>
      <w:pgMar w:top="432" w:right="432" w:bottom="432" w:left="43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F486" w14:textId="77777777" w:rsidR="005052CA" w:rsidRDefault="005052CA" w:rsidP="00E25560">
      <w:r>
        <w:separator/>
      </w:r>
    </w:p>
  </w:endnote>
  <w:endnote w:type="continuationSeparator" w:id="0">
    <w:p w14:paraId="4177C9FD" w14:textId="77777777" w:rsidR="005052CA" w:rsidRDefault="005052CA" w:rsidP="00E2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B45A" w14:textId="77777777" w:rsidR="00C74284" w:rsidRDefault="00C74284" w:rsidP="002B65AE">
    <w:pPr>
      <w:pStyle w:val="Footer"/>
      <w:jc w:val="center"/>
    </w:pPr>
    <w:r w:rsidRPr="00E25560">
      <w:rPr>
        <w:rFonts w:ascii="Cambria" w:hAnsi="Cambria"/>
        <w:b/>
        <w:bCs/>
      </w:rPr>
      <w:fldChar w:fldCharType="begin"/>
    </w:r>
    <w:r w:rsidRPr="00E25560">
      <w:rPr>
        <w:rFonts w:ascii="Cambria" w:hAnsi="Cambria"/>
        <w:b/>
        <w:bCs/>
      </w:rPr>
      <w:instrText xml:space="preserve"> PAGE   \* MERGEFORMAT </w:instrText>
    </w:r>
    <w:r w:rsidRPr="00E25560">
      <w:rPr>
        <w:rFonts w:ascii="Cambria" w:hAnsi="Cambria"/>
        <w:b/>
        <w:bCs/>
      </w:rPr>
      <w:fldChar w:fldCharType="separate"/>
    </w:r>
    <w:r w:rsidR="00543686">
      <w:rPr>
        <w:rFonts w:ascii="Cambria" w:hAnsi="Cambria"/>
        <w:b/>
        <w:bCs/>
        <w:noProof/>
      </w:rPr>
      <w:t>4</w:t>
    </w:r>
    <w:r w:rsidRPr="00E25560">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3339" w14:textId="77777777" w:rsidR="005052CA" w:rsidRDefault="005052CA" w:rsidP="00E25560">
      <w:r>
        <w:separator/>
      </w:r>
    </w:p>
  </w:footnote>
  <w:footnote w:type="continuationSeparator" w:id="0">
    <w:p w14:paraId="2B85AC0D" w14:textId="77777777" w:rsidR="005052CA" w:rsidRDefault="005052CA" w:rsidP="00E25560">
      <w:r>
        <w:continuationSeparator/>
      </w:r>
    </w:p>
  </w:footnote>
  <w:footnote w:id="1">
    <w:p w14:paraId="11DE6140" w14:textId="77777777" w:rsidR="00C74284" w:rsidRPr="001968EE" w:rsidRDefault="00C74284">
      <w:pPr>
        <w:pStyle w:val="FootnoteText"/>
        <w:rPr>
          <w:i/>
          <w:iCs/>
        </w:rPr>
      </w:pPr>
      <w:r w:rsidRPr="001968EE">
        <w:rPr>
          <w:rStyle w:val="FootnoteReference"/>
          <w:highlight w:val="yellow"/>
        </w:rPr>
        <w:footnoteRef/>
      </w:r>
      <w:r w:rsidRPr="001968EE">
        <w:rPr>
          <w:highlight w:val="yellow"/>
        </w:rPr>
        <w:t xml:space="preserve"> </w:t>
      </w:r>
      <w:r w:rsidR="001968EE" w:rsidRPr="001968EE">
        <w:rPr>
          <w:highlight w:val="yellow"/>
        </w:rPr>
        <w:t xml:space="preserve">Reiner </w:t>
      </w:r>
      <w:r w:rsidRPr="001968EE">
        <w:rPr>
          <w:highlight w:val="yellow"/>
        </w:rPr>
        <w:t>Smolinski</w:t>
      </w:r>
      <w:r w:rsidR="001A7C6E" w:rsidRPr="001968EE">
        <w:rPr>
          <w:highlight w:val="yellow"/>
        </w:rPr>
        <w:t xml:space="preserve"> </w:t>
      </w:r>
      <w:r w:rsidR="001968EE" w:rsidRPr="001968EE">
        <w:rPr>
          <w:highlight w:val="yellow"/>
        </w:rPr>
        <w:t xml:space="preserve">and Jan Silverman, </w:t>
      </w:r>
      <w:r w:rsidR="001968EE" w:rsidRPr="001968EE">
        <w:rPr>
          <w:i/>
          <w:iCs/>
          <w:highlight w:val="yellow"/>
        </w:rPr>
        <w:t>Cotton Mather and Biblia Americana – America's First Bible Commentary</w:t>
      </w:r>
    </w:p>
  </w:footnote>
  <w:footnote w:id="2">
    <w:p w14:paraId="1B458C60" w14:textId="77777777" w:rsidR="00C74284" w:rsidRPr="00DF211D" w:rsidRDefault="00C74284">
      <w:pPr>
        <w:pStyle w:val="FootnoteText"/>
      </w:pPr>
      <w:r>
        <w:rPr>
          <w:rStyle w:val="FootnoteReference"/>
        </w:rPr>
        <w:footnoteRef/>
      </w:r>
      <w:r>
        <w:t xml:space="preserve"> Marlowe, Michael D., </w:t>
      </w:r>
      <w:r>
        <w:rPr>
          <w:i/>
          <w:iCs/>
        </w:rPr>
        <w:t xml:space="preserve">The English Versions of Scripture </w:t>
      </w:r>
      <w:r>
        <w:t>(EVS)</w:t>
      </w:r>
    </w:p>
  </w:footnote>
  <w:footnote w:id="3">
    <w:p w14:paraId="5626F439" w14:textId="77777777" w:rsidR="00C74284" w:rsidRDefault="00C74284">
      <w:pPr>
        <w:pStyle w:val="FootnoteText"/>
      </w:pPr>
      <w:r>
        <w:rPr>
          <w:rStyle w:val="FootnoteReference"/>
        </w:rPr>
        <w:footnoteRef/>
      </w:r>
      <w:r>
        <w:t xml:space="preserve"> </w:t>
      </w:r>
      <w:r w:rsidRPr="00DF211D">
        <w:rPr>
          <w:i/>
          <w:iCs/>
        </w:rPr>
        <w:t>Cambridge History of the Bible</w:t>
      </w:r>
      <w:r>
        <w:rPr>
          <w:i/>
          <w:iCs/>
        </w:rPr>
        <w:t xml:space="preserve"> </w:t>
      </w:r>
      <w:r>
        <w:t>(CHB), p.368</w:t>
      </w:r>
    </w:p>
  </w:footnote>
  <w:footnote w:id="4">
    <w:p w14:paraId="2F741523" w14:textId="739E15CD" w:rsidR="00C74284" w:rsidRDefault="00C74284">
      <w:pPr>
        <w:pStyle w:val="FootnoteText"/>
      </w:pPr>
      <w:r w:rsidRPr="00B00B17">
        <w:rPr>
          <w:rStyle w:val="FootnoteReference"/>
        </w:rPr>
        <w:footnoteRef/>
      </w:r>
      <w:r w:rsidRPr="00B00B17">
        <w:t xml:space="preserve"> </w:t>
      </w:r>
      <w:r w:rsidR="00B00B17" w:rsidRPr="00B00B17">
        <w:t>EVS</w:t>
      </w:r>
      <w:r w:rsidR="008046CF">
        <w:t>, Marlowe</w:t>
      </w:r>
    </w:p>
  </w:footnote>
  <w:footnote w:id="5">
    <w:p w14:paraId="135B9ECF" w14:textId="77777777" w:rsidR="00C74284" w:rsidRDefault="00C74284">
      <w:pPr>
        <w:pStyle w:val="FootnoteText"/>
      </w:pPr>
      <w:r>
        <w:rPr>
          <w:rStyle w:val="FootnoteReference"/>
        </w:rPr>
        <w:footnoteRef/>
      </w:r>
      <w:r>
        <w:t xml:space="preserve"> CHB, p.365</w:t>
      </w:r>
    </w:p>
  </w:footnote>
  <w:footnote w:id="6">
    <w:p w14:paraId="3CE81C6D" w14:textId="77777777" w:rsidR="00C74284" w:rsidRPr="00C74284" w:rsidRDefault="00C74284">
      <w:pPr>
        <w:pStyle w:val="FootnoteText"/>
      </w:pPr>
      <w:r w:rsidRPr="00C74284">
        <w:rPr>
          <w:rStyle w:val="FootnoteReference"/>
        </w:rPr>
        <w:footnoteRef/>
      </w:r>
      <w:r w:rsidRPr="00C74284">
        <w:t xml:space="preserve"> Spurgeon, C.H.,</w:t>
      </w:r>
      <w:r>
        <w:t xml:space="preserve"> </w:t>
      </w:r>
      <w:r>
        <w:rPr>
          <w:i/>
          <w:iCs/>
        </w:rPr>
        <w:t xml:space="preserve">Commenting and Commentaries, </w:t>
      </w:r>
      <w:r>
        <w:t>#914</w:t>
      </w:r>
    </w:p>
  </w:footnote>
  <w:footnote w:id="7">
    <w:p w14:paraId="2F976867" w14:textId="77777777" w:rsidR="00C74284" w:rsidRDefault="00C74284">
      <w:pPr>
        <w:pStyle w:val="FootnoteText"/>
      </w:pPr>
      <w:r>
        <w:rPr>
          <w:rStyle w:val="FootnoteReference"/>
        </w:rPr>
        <w:footnoteRef/>
      </w:r>
      <w:r>
        <w:t xml:space="preserve"> CHB, p.365</w:t>
      </w:r>
    </w:p>
  </w:footnote>
  <w:footnote w:id="8">
    <w:p w14:paraId="5E8CF2FC" w14:textId="77777777" w:rsidR="00C74284" w:rsidRDefault="00C74284">
      <w:pPr>
        <w:pStyle w:val="FootnoteText"/>
      </w:pPr>
      <w:r>
        <w:rPr>
          <w:rStyle w:val="FootnoteReference"/>
        </w:rPr>
        <w:footnoteRef/>
      </w:r>
      <w:r>
        <w:t xml:space="preserve"> ibid, p.366</w:t>
      </w:r>
    </w:p>
  </w:footnote>
  <w:footnote w:id="9">
    <w:p w14:paraId="605296E5" w14:textId="217F038E" w:rsidR="00C74284" w:rsidRDefault="00C74284">
      <w:pPr>
        <w:pStyle w:val="FootnoteText"/>
      </w:pPr>
      <w:r>
        <w:rPr>
          <w:rStyle w:val="FootnoteReference"/>
        </w:rPr>
        <w:footnoteRef/>
      </w:r>
      <w:r>
        <w:t xml:space="preserve"> </w:t>
      </w:r>
      <w:r w:rsidRPr="008046CF">
        <w:t>EVS</w:t>
      </w:r>
      <w:r w:rsidR="008046CF">
        <w:t>, Marlowe</w:t>
      </w:r>
    </w:p>
  </w:footnote>
  <w:footnote w:id="10">
    <w:p w14:paraId="5B73B7DD" w14:textId="77777777" w:rsidR="00C74284" w:rsidRDefault="00C74284">
      <w:pPr>
        <w:pStyle w:val="FootnoteText"/>
      </w:pPr>
      <w:r>
        <w:rPr>
          <w:rStyle w:val="FootnoteReference"/>
        </w:rPr>
        <w:footnoteRef/>
      </w:r>
      <w:r>
        <w:t xml:space="preserve"> CHB, p.365</w:t>
      </w:r>
    </w:p>
  </w:footnote>
  <w:footnote w:id="11">
    <w:p w14:paraId="01618FFA" w14:textId="5D03888B" w:rsidR="00C74284" w:rsidRPr="00AA62B0" w:rsidRDefault="00C74284">
      <w:pPr>
        <w:pStyle w:val="FootnoteText"/>
      </w:pPr>
      <w:r w:rsidRPr="00AA62B0">
        <w:rPr>
          <w:rStyle w:val="FootnoteReference"/>
        </w:rPr>
        <w:footnoteRef/>
      </w:r>
      <w:r w:rsidRPr="00AA62B0">
        <w:t xml:space="preserve"> EVS</w:t>
      </w:r>
      <w:r w:rsidR="00AA62B0" w:rsidRPr="00AA62B0">
        <w:t>, Marlowe</w:t>
      </w:r>
    </w:p>
  </w:footnote>
  <w:footnote w:id="12">
    <w:p w14:paraId="16DD1282" w14:textId="77777777" w:rsidR="00C74284" w:rsidRPr="00AA62B0" w:rsidRDefault="00C74284">
      <w:pPr>
        <w:pStyle w:val="FootnoteText"/>
      </w:pPr>
      <w:r w:rsidRPr="00AA62B0">
        <w:rPr>
          <w:rStyle w:val="FootnoteReference"/>
        </w:rPr>
        <w:footnoteRef/>
      </w:r>
      <w:r w:rsidRPr="00AA62B0">
        <w:t xml:space="preserve"> ibid</w:t>
      </w:r>
    </w:p>
  </w:footnote>
  <w:footnote w:id="13">
    <w:p w14:paraId="3A1BD0E8" w14:textId="77777777" w:rsidR="00C74284" w:rsidRPr="00AA62B0" w:rsidRDefault="00C74284">
      <w:pPr>
        <w:pStyle w:val="FootnoteText"/>
      </w:pPr>
      <w:r w:rsidRPr="00AA62B0">
        <w:rPr>
          <w:rStyle w:val="FootnoteReference"/>
        </w:rPr>
        <w:footnoteRef/>
      </w:r>
      <w:r w:rsidRPr="00AA62B0">
        <w:t xml:space="preserve"> Geisler and Nix, </w:t>
      </w:r>
      <w:r w:rsidRPr="00AA62B0">
        <w:rPr>
          <w:i/>
          <w:iCs/>
        </w:rPr>
        <w:t xml:space="preserve">A General Introduction to the Bible </w:t>
      </w:r>
      <w:r w:rsidRPr="00AA62B0">
        <w:t>(GIB), p.584</w:t>
      </w:r>
    </w:p>
  </w:footnote>
  <w:footnote w:id="14">
    <w:p w14:paraId="582A24CA" w14:textId="741B163A" w:rsidR="00C74284" w:rsidRDefault="00C74284">
      <w:pPr>
        <w:pStyle w:val="FootnoteText"/>
      </w:pPr>
      <w:r w:rsidRPr="00AA62B0">
        <w:rPr>
          <w:rStyle w:val="FootnoteReference"/>
        </w:rPr>
        <w:footnoteRef/>
      </w:r>
      <w:r w:rsidRPr="00AA62B0">
        <w:t xml:space="preserve"> EVS</w:t>
      </w:r>
      <w:r w:rsidR="00AA62B0" w:rsidRPr="00AA62B0">
        <w:t>, Marlowe</w:t>
      </w:r>
    </w:p>
  </w:footnote>
  <w:footnote w:id="15">
    <w:p w14:paraId="63D24D12" w14:textId="77777777" w:rsidR="00C74284" w:rsidRPr="00DF211D" w:rsidRDefault="00C74284">
      <w:pPr>
        <w:pStyle w:val="FootnoteText"/>
      </w:pPr>
      <w:r w:rsidRPr="00C04534">
        <w:rPr>
          <w:rStyle w:val="FootnoteReference"/>
        </w:rPr>
        <w:footnoteRef/>
      </w:r>
      <w:r w:rsidRPr="00C04534">
        <w:t xml:space="preserve"> Bruce, F.F., </w:t>
      </w:r>
      <w:r w:rsidR="00FB5F3B" w:rsidRPr="00C04534">
        <w:rPr>
          <w:i/>
          <w:iCs/>
        </w:rPr>
        <w:t xml:space="preserve">The English Bible: A History of Translations </w:t>
      </w:r>
      <w:r w:rsidRPr="00C04534">
        <w:rPr>
          <w:i/>
          <w:iCs/>
        </w:rPr>
        <w:t xml:space="preserve"> </w:t>
      </w:r>
      <w:r w:rsidR="00FB5F3B" w:rsidRPr="00C04534">
        <w:t>(TEB</w:t>
      </w:r>
      <w:r w:rsidRPr="00C04534">
        <w:t>)</w:t>
      </w:r>
      <w:r w:rsidR="00C04534" w:rsidRPr="00C04534">
        <w:t>, p.134</w:t>
      </w:r>
    </w:p>
  </w:footnote>
  <w:footnote w:id="16">
    <w:p w14:paraId="15E396C4" w14:textId="77777777" w:rsidR="00C74284" w:rsidRDefault="00C74284" w:rsidP="00584134">
      <w:pPr>
        <w:pStyle w:val="FootnoteText"/>
      </w:pPr>
      <w:r>
        <w:rPr>
          <w:rStyle w:val="FootnoteReference"/>
        </w:rPr>
        <w:footnoteRef/>
      </w:r>
      <w:r>
        <w:t xml:space="preserve"> GIB, p.584</w:t>
      </w:r>
    </w:p>
  </w:footnote>
  <w:footnote w:id="17">
    <w:p w14:paraId="571B8DE8" w14:textId="77777777" w:rsidR="00C74284" w:rsidRDefault="00C74284">
      <w:pPr>
        <w:pStyle w:val="FootnoteText"/>
      </w:pPr>
      <w:r w:rsidRPr="00DF211D">
        <w:rPr>
          <w:rStyle w:val="FootnoteReference"/>
        </w:rPr>
        <w:footnoteRef/>
      </w:r>
      <w:r w:rsidRPr="00DF211D">
        <w:t xml:space="preserve"> </w:t>
      </w:r>
      <w:r w:rsidR="00FB5F3B">
        <w:t>TEB</w:t>
      </w:r>
      <w:r w:rsidRPr="00DF211D">
        <w:t>, p.132</w:t>
      </w:r>
    </w:p>
  </w:footnote>
  <w:footnote w:id="18">
    <w:p w14:paraId="571FD9AB" w14:textId="5E2AE755" w:rsidR="00C74284" w:rsidRDefault="00C74284">
      <w:pPr>
        <w:pStyle w:val="FootnoteText"/>
      </w:pPr>
      <w:r w:rsidRPr="00AA62B0">
        <w:rPr>
          <w:rStyle w:val="FootnoteReference"/>
        </w:rPr>
        <w:footnoteRef/>
      </w:r>
      <w:r w:rsidRPr="00AA62B0">
        <w:t xml:space="preserve"> EVS</w:t>
      </w:r>
      <w:r w:rsidR="00AA62B0" w:rsidRPr="00AA62B0">
        <w:t>, Marlowe</w:t>
      </w:r>
    </w:p>
  </w:footnote>
  <w:footnote w:id="19">
    <w:p w14:paraId="7BEE4D88" w14:textId="77777777" w:rsidR="00C74284" w:rsidRDefault="00C74284">
      <w:pPr>
        <w:pStyle w:val="FootnoteText"/>
      </w:pPr>
      <w:r>
        <w:rPr>
          <w:rStyle w:val="FootnoteReference"/>
        </w:rPr>
        <w:footnoteRef/>
      </w:r>
      <w:r>
        <w:t xml:space="preserve"> GIB, p.570</w:t>
      </w:r>
    </w:p>
  </w:footnote>
  <w:footnote w:id="20">
    <w:p w14:paraId="00216780" w14:textId="77777777" w:rsidR="00C74284" w:rsidRDefault="00C74284">
      <w:pPr>
        <w:pStyle w:val="FootnoteText"/>
      </w:pPr>
      <w:r>
        <w:rPr>
          <w:rStyle w:val="FootnoteReference"/>
        </w:rPr>
        <w:footnoteRef/>
      </w:r>
      <w:r>
        <w:t xml:space="preserve"> CHB, pp.371-372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F6C95"/>
    <w:multiLevelType w:val="hybridMultilevel"/>
    <w:tmpl w:val="7CB0CFB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16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bookFoldPrinting/>
  <w:drawingGridHorizontalSpacing w:val="18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AF"/>
    <w:rsid w:val="0000065C"/>
    <w:rsid w:val="0003565B"/>
    <w:rsid w:val="000678E5"/>
    <w:rsid w:val="00077E54"/>
    <w:rsid w:val="00080DA2"/>
    <w:rsid w:val="00082758"/>
    <w:rsid w:val="00091BDD"/>
    <w:rsid w:val="00095ACD"/>
    <w:rsid w:val="000B1665"/>
    <w:rsid w:val="000B201E"/>
    <w:rsid w:val="000C7AD5"/>
    <w:rsid w:val="000D6042"/>
    <w:rsid w:val="000F79F6"/>
    <w:rsid w:val="0011375F"/>
    <w:rsid w:val="00120812"/>
    <w:rsid w:val="001221DD"/>
    <w:rsid w:val="0012513D"/>
    <w:rsid w:val="0012680F"/>
    <w:rsid w:val="001469F3"/>
    <w:rsid w:val="00157FBA"/>
    <w:rsid w:val="00161312"/>
    <w:rsid w:val="001731E3"/>
    <w:rsid w:val="00185A38"/>
    <w:rsid w:val="001922EC"/>
    <w:rsid w:val="00193CAF"/>
    <w:rsid w:val="001968EE"/>
    <w:rsid w:val="001A7C6E"/>
    <w:rsid w:val="001B35AC"/>
    <w:rsid w:val="001C01F4"/>
    <w:rsid w:val="001C5DAE"/>
    <w:rsid w:val="001D0555"/>
    <w:rsid w:val="001F00C0"/>
    <w:rsid w:val="001F0279"/>
    <w:rsid w:val="00206974"/>
    <w:rsid w:val="00243840"/>
    <w:rsid w:val="0027766F"/>
    <w:rsid w:val="002A30F2"/>
    <w:rsid w:val="002B2FB2"/>
    <w:rsid w:val="002B65AE"/>
    <w:rsid w:val="002D3590"/>
    <w:rsid w:val="002E0E1E"/>
    <w:rsid w:val="002E0FDE"/>
    <w:rsid w:val="002F63DC"/>
    <w:rsid w:val="00300AE4"/>
    <w:rsid w:val="00333D6E"/>
    <w:rsid w:val="0033544E"/>
    <w:rsid w:val="00335ABC"/>
    <w:rsid w:val="00343C09"/>
    <w:rsid w:val="00370783"/>
    <w:rsid w:val="003803FB"/>
    <w:rsid w:val="00392B91"/>
    <w:rsid w:val="003936E3"/>
    <w:rsid w:val="003A2944"/>
    <w:rsid w:val="003B3667"/>
    <w:rsid w:val="003E2620"/>
    <w:rsid w:val="003E3B0A"/>
    <w:rsid w:val="003F68C3"/>
    <w:rsid w:val="004104EA"/>
    <w:rsid w:val="00471FA2"/>
    <w:rsid w:val="00474515"/>
    <w:rsid w:val="004775E0"/>
    <w:rsid w:val="004A5EFB"/>
    <w:rsid w:val="004E7C63"/>
    <w:rsid w:val="004F794C"/>
    <w:rsid w:val="004F7A43"/>
    <w:rsid w:val="005052CA"/>
    <w:rsid w:val="00513F58"/>
    <w:rsid w:val="00527764"/>
    <w:rsid w:val="00543363"/>
    <w:rsid w:val="00543686"/>
    <w:rsid w:val="00552DD0"/>
    <w:rsid w:val="00555091"/>
    <w:rsid w:val="00573D92"/>
    <w:rsid w:val="00576BCD"/>
    <w:rsid w:val="00583098"/>
    <w:rsid w:val="00584134"/>
    <w:rsid w:val="005E5EC6"/>
    <w:rsid w:val="005E7A62"/>
    <w:rsid w:val="005F7965"/>
    <w:rsid w:val="00611BF9"/>
    <w:rsid w:val="006157AF"/>
    <w:rsid w:val="00617A9F"/>
    <w:rsid w:val="00624C3D"/>
    <w:rsid w:val="006312CF"/>
    <w:rsid w:val="006411BD"/>
    <w:rsid w:val="00646403"/>
    <w:rsid w:val="006650B6"/>
    <w:rsid w:val="006725B6"/>
    <w:rsid w:val="006732D2"/>
    <w:rsid w:val="00693E2C"/>
    <w:rsid w:val="00697061"/>
    <w:rsid w:val="006B4553"/>
    <w:rsid w:val="006E4264"/>
    <w:rsid w:val="006F05A9"/>
    <w:rsid w:val="006F1022"/>
    <w:rsid w:val="006F20E9"/>
    <w:rsid w:val="00701DF4"/>
    <w:rsid w:val="00722B56"/>
    <w:rsid w:val="00740CC6"/>
    <w:rsid w:val="00763365"/>
    <w:rsid w:val="00770052"/>
    <w:rsid w:val="007713EA"/>
    <w:rsid w:val="007B052D"/>
    <w:rsid w:val="007B4336"/>
    <w:rsid w:val="007B5DD1"/>
    <w:rsid w:val="007C741E"/>
    <w:rsid w:val="007D6FE2"/>
    <w:rsid w:val="007E352A"/>
    <w:rsid w:val="008046CF"/>
    <w:rsid w:val="00816B93"/>
    <w:rsid w:val="00816F97"/>
    <w:rsid w:val="00821B50"/>
    <w:rsid w:val="0082382E"/>
    <w:rsid w:val="00832999"/>
    <w:rsid w:val="008639FB"/>
    <w:rsid w:val="00873706"/>
    <w:rsid w:val="00887018"/>
    <w:rsid w:val="0089251C"/>
    <w:rsid w:val="008B08C5"/>
    <w:rsid w:val="008B1632"/>
    <w:rsid w:val="008B72C2"/>
    <w:rsid w:val="008F4D18"/>
    <w:rsid w:val="008F7120"/>
    <w:rsid w:val="00912EA6"/>
    <w:rsid w:val="00925D79"/>
    <w:rsid w:val="00980D02"/>
    <w:rsid w:val="009A0C75"/>
    <w:rsid w:val="009C7A2C"/>
    <w:rsid w:val="009E31E9"/>
    <w:rsid w:val="00A314AF"/>
    <w:rsid w:val="00A3201A"/>
    <w:rsid w:val="00A34719"/>
    <w:rsid w:val="00A41B92"/>
    <w:rsid w:val="00A462B8"/>
    <w:rsid w:val="00A57047"/>
    <w:rsid w:val="00A61C3A"/>
    <w:rsid w:val="00A70004"/>
    <w:rsid w:val="00A85739"/>
    <w:rsid w:val="00AA62B0"/>
    <w:rsid w:val="00AA6E76"/>
    <w:rsid w:val="00AC3E47"/>
    <w:rsid w:val="00AC6085"/>
    <w:rsid w:val="00AD1817"/>
    <w:rsid w:val="00AF456B"/>
    <w:rsid w:val="00B00B17"/>
    <w:rsid w:val="00B2257F"/>
    <w:rsid w:val="00B22944"/>
    <w:rsid w:val="00B23395"/>
    <w:rsid w:val="00B23892"/>
    <w:rsid w:val="00B322AF"/>
    <w:rsid w:val="00B42F12"/>
    <w:rsid w:val="00B45EF2"/>
    <w:rsid w:val="00B50A13"/>
    <w:rsid w:val="00B635E0"/>
    <w:rsid w:val="00B659C0"/>
    <w:rsid w:val="00B768D2"/>
    <w:rsid w:val="00B90359"/>
    <w:rsid w:val="00B9099E"/>
    <w:rsid w:val="00B90C81"/>
    <w:rsid w:val="00B97659"/>
    <w:rsid w:val="00B97789"/>
    <w:rsid w:val="00BB06DE"/>
    <w:rsid w:val="00BE07DC"/>
    <w:rsid w:val="00BF5321"/>
    <w:rsid w:val="00C04534"/>
    <w:rsid w:val="00C366DD"/>
    <w:rsid w:val="00C401A2"/>
    <w:rsid w:val="00C41F04"/>
    <w:rsid w:val="00C453EF"/>
    <w:rsid w:val="00C51C8A"/>
    <w:rsid w:val="00C554B3"/>
    <w:rsid w:val="00C61C91"/>
    <w:rsid w:val="00C715CF"/>
    <w:rsid w:val="00C74284"/>
    <w:rsid w:val="00C92B15"/>
    <w:rsid w:val="00CF226B"/>
    <w:rsid w:val="00D01F58"/>
    <w:rsid w:val="00D3310C"/>
    <w:rsid w:val="00D33924"/>
    <w:rsid w:val="00D44D08"/>
    <w:rsid w:val="00D5111D"/>
    <w:rsid w:val="00D520B0"/>
    <w:rsid w:val="00D54460"/>
    <w:rsid w:val="00D66B18"/>
    <w:rsid w:val="00DB52DF"/>
    <w:rsid w:val="00DC0546"/>
    <w:rsid w:val="00DC4017"/>
    <w:rsid w:val="00DC76B6"/>
    <w:rsid w:val="00DE44CC"/>
    <w:rsid w:val="00DE4DA6"/>
    <w:rsid w:val="00DF211D"/>
    <w:rsid w:val="00E11D29"/>
    <w:rsid w:val="00E156AB"/>
    <w:rsid w:val="00E25560"/>
    <w:rsid w:val="00E531CE"/>
    <w:rsid w:val="00E53DC8"/>
    <w:rsid w:val="00E9035F"/>
    <w:rsid w:val="00EA696D"/>
    <w:rsid w:val="00ED636D"/>
    <w:rsid w:val="00EF1F14"/>
    <w:rsid w:val="00F007E1"/>
    <w:rsid w:val="00F04373"/>
    <w:rsid w:val="00F117EE"/>
    <w:rsid w:val="00F318A9"/>
    <w:rsid w:val="00F40465"/>
    <w:rsid w:val="00F576F2"/>
    <w:rsid w:val="00F659AF"/>
    <w:rsid w:val="00F81090"/>
    <w:rsid w:val="00FA2D17"/>
    <w:rsid w:val="00FA326E"/>
    <w:rsid w:val="00FB5F3B"/>
    <w:rsid w:val="00FC5C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595F84"/>
  <w15:chartTrackingRefBased/>
  <w15:docId w15:val="{F1F6D4C0-51F3-4DEA-8935-C5998826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F14"/>
    <w:pPr>
      <w:overflowPunct w:val="0"/>
      <w:autoSpaceDE w:val="0"/>
      <w:autoSpaceDN w:val="0"/>
      <w:adjustRightInd w:val="0"/>
      <w:textAlignment w:val="baseline"/>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ose">
    <w:name w:val="close"/>
    <w:basedOn w:val="Normal"/>
    <w:rsid w:val="0033544E"/>
    <w:pPr>
      <w:overflowPunct/>
      <w:autoSpaceDE/>
      <w:autoSpaceDN/>
      <w:adjustRightInd/>
      <w:spacing w:before="100" w:after="100"/>
      <w:ind w:left="400" w:right="400" w:firstLine="200"/>
      <w:textAlignment w:val="auto"/>
    </w:pPr>
    <w:rPr>
      <w:szCs w:val="24"/>
    </w:rPr>
  </w:style>
  <w:style w:type="character" w:styleId="Hyperlink">
    <w:name w:val="Hyperlink"/>
    <w:rsid w:val="0033544E"/>
    <w:rPr>
      <w:color w:val="008080"/>
      <w:u w:val="single"/>
    </w:rPr>
  </w:style>
  <w:style w:type="paragraph" w:styleId="NormalWeb">
    <w:name w:val="Normal (Web)"/>
    <w:basedOn w:val="Normal"/>
    <w:rsid w:val="0033544E"/>
    <w:pPr>
      <w:overflowPunct/>
      <w:autoSpaceDE/>
      <w:autoSpaceDN/>
      <w:adjustRightInd/>
      <w:spacing w:before="100" w:beforeAutospacing="1" w:after="100" w:afterAutospacing="1"/>
      <w:ind w:left="400" w:right="400"/>
      <w:textAlignment w:val="auto"/>
    </w:pPr>
    <w:rPr>
      <w:szCs w:val="24"/>
    </w:rPr>
  </w:style>
  <w:style w:type="character" w:styleId="Emphasis">
    <w:name w:val="Emphasis"/>
    <w:qFormat/>
    <w:rsid w:val="00DB52DF"/>
    <w:rPr>
      <w:i/>
      <w:iCs/>
    </w:rPr>
  </w:style>
  <w:style w:type="paragraph" w:styleId="Header">
    <w:name w:val="header"/>
    <w:basedOn w:val="Normal"/>
    <w:link w:val="HeaderChar"/>
    <w:uiPriority w:val="99"/>
    <w:unhideWhenUsed/>
    <w:rsid w:val="00E25560"/>
    <w:pPr>
      <w:tabs>
        <w:tab w:val="center" w:pos="4680"/>
        <w:tab w:val="right" w:pos="9360"/>
      </w:tabs>
    </w:pPr>
  </w:style>
  <w:style w:type="character" w:customStyle="1" w:styleId="HeaderChar">
    <w:name w:val="Header Char"/>
    <w:link w:val="Header"/>
    <w:uiPriority w:val="99"/>
    <w:rsid w:val="00E25560"/>
    <w:rPr>
      <w:sz w:val="24"/>
      <w:lang w:bidi="ar-SA"/>
    </w:rPr>
  </w:style>
  <w:style w:type="paragraph" w:styleId="Footer">
    <w:name w:val="footer"/>
    <w:basedOn w:val="Normal"/>
    <w:link w:val="FooterChar"/>
    <w:uiPriority w:val="99"/>
    <w:unhideWhenUsed/>
    <w:rsid w:val="00E25560"/>
    <w:pPr>
      <w:tabs>
        <w:tab w:val="center" w:pos="4680"/>
        <w:tab w:val="right" w:pos="9360"/>
      </w:tabs>
    </w:pPr>
  </w:style>
  <w:style w:type="character" w:customStyle="1" w:styleId="FooterChar">
    <w:name w:val="Footer Char"/>
    <w:link w:val="Footer"/>
    <w:uiPriority w:val="99"/>
    <w:rsid w:val="00E25560"/>
    <w:rPr>
      <w:sz w:val="24"/>
      <w:lang w:bidi="ar-SA"/>
    </w:rPr>
  </w:style>
  <w:style w:type="paragraph" w:styleId="FootnoteText">
    <w:name w:val="footnote text"/>
    <w:basedOn w:val="Normal"/>
    <w:link w:val="FootnoteTextChar"/>
    <w:uiPriority w:val="99"/>
    <w:semiHidden/>
    <w:unhideWhenUsed/>
    <w:rsid w:val="00335ABC"/>
    <w:rPr>
      <w:sz w:val="20"/>
    </w:rPr>
  </w:style>
  <w:style w:type="character" w:customStyle="1" w:styleId="FootnoteTextChar">
    <w:name w:val="Footnote Text Char"/>
    <w:link w:val="FootnoteText"/>
    <w:uiPriority w:val="99"/>
    <w:semiHidden/>
    <w:rsid w:val="00335ABC"/>
    <w:rPr>
      <w:lang w:bidi="ar-SA"/>
    </w:rPr>
  </w:style>
  <w:style w:type="character" w:styleId="FootnoteReference">
    <w:name w:val="footnote reference"/>
    <w:uiPriority w:val="99"/>
    <w:semiHidden/>
    <w:unhideWhenUsed/>
    <w:rsid w:val="00335ABC"/>
    <w:rPr>
      <w:vertAlign w:val="superscript"/>
    </w:rPr>
  </w:style>
  <w:style w:type="paragraph" w:styleId="BalloonText">
    <w:name w:val="Balloon Text"/>
    <w:basedOn w:val="Normal"/>
    <w:link w:val="BalloonTextChar"/>
    <w:uiPriority w:val="99"/>
    <w:semiHidden/>
    <w:unhideWhenUsed/>
    <w:rsid w:val="00543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86"/>
    <w:rPr>
      <w:rFonts w:ascii="Segoe UI" w:hAnsi="Segoe UI" w:cs="Segoe UI"/>
      <w:sz w:val="18"/>
      <w:szCs w:val="18"/>
      <w:lang w:bidi="ar-SA"/>
    </w:rPr>
  </w:style>
  <w:style w:type="paragraph" w:styleId="ListParagraph">
    <w:name w:val="List Paragraph"/>
    <w:basedOn w:val="Normal"/>
    <w:uiPriority w:val="34"/>
    <w:qFormat/>
    <w:rsid w:val="007B5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530">
      <w:bodyDiv w:val="1"/>
      <w:marLeft w:val="200"/>
      <w:marRight w:val="200"/>
      <w:marTop w:val="0"/>
      <w:marBottom w:val="0"/>
      <w:divBdr>
        <w:top w:val="none" w:sz="0" w:space="0" w:color="auto"/>
        <w:left w:val="none" w:sz="0" w:space="0" w:color="auto"/>
        <w:bottom w:val="none" w:sz="0" w:space="0" w:color="auto"/>
        <w:right w:val="none" w:sz="0" w:space="0" w:color="auto"/>
      </w:divBdr>
    </w:div>
    <w:div w:id="1096096504">
      <w:bodyDiv w:val="1"/>
      <w:marLeft w:val="200"/>
      <w:marRight w:val="200"/>
      <w:marTop w:val="0"/>
      <w:marBottom w:val="0"/>
      <w:divBdr>
        <w:top w:val="none" w:sz="0" w:space="0" w:color="auto"/>
        <w:left w:val="none" w:sz="0" w:space="0" w:color="auto"/>
        <w:bottom w:val="none" w:sz="0" w:space="0" w:color="auto"/>
        <w:right w:val="none" w:sz="0" w:space="0" w:color="auto"/>
      </w:divBdr>
    </w:div>
    <w:div w:id="1232502720">
      <w:bodyDiv w:val="1"/>
      <w:marLeft w:val="200"/>
      <w:marRight w:val="200"/>
      <w:marTop w:val="0"/>
      <w:marBottom w:val="0"/>
      <w:divBdr>
        <w:top w:val="none" w:sz="0" w:space="0" w:color="auto"/>
        <w:left w:val="none" w:sz="0" w:space="0" w:color="auto"/>
        <w:bottom w:val="none" w:sz="0" w:space="0" w:color="auto"/>
        <w:right w:val="none" w:sz="0" w:space="0" w:color="auto"/>
      </w:divBdr>
    </w:div>
    <w:div w:id="1581908172">
      <w:bodyDiv w:val="1"/>
      <w:marLeft w:val="200"/>
      <w:marRight w:val="200"/>
      <w:marTop w:val="0"/>
      <w:marBottom w:val="0"/>
      <w:divBdr>
        <w:top w:val="none" w:sz="0" w:space="0" w:color="auto"/>
        <w:left w:val="none" w:sz="0" w:space="0" w:color="auto"/>
        <w:bottom w:val="none" w:sz="0" w:space="0" w:color="auto"/>
        <w:right w:val="none" w:sz="0" w:space="0" w:color="auto"/>
      </w:divBdr>
    </w:div>
    <w:div w:id="1655378961">
      <w:bodyDiv w:val="1"/>
      <w:marLeft w:val="200"/>
      <w:marRight w:val="20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ible-researcher.com/bib-b.html" TargetMode="External"/><Relationship Id="rId4" Type="http://schemas.openxmlformats.org/officeDocument/2006/relationships/settings" Target="settings.xml"/><Relationship Id="rId9" Type="http://schemas.openxmlformats.org/officeDocument/2006/relationships/hyperlink" Target="http://www.bible-researcher.com/bib-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048BD-C3BA-4938-ACD6-1CD895A2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8</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The History of the Written Word of God</vt:lpstr>
    </vt:vector>
  </TitlesOfParts>
  <Company>Hewlett-Packard</Company>
  <LinksUpToDate>false</LinksUpToDate>
  <CharactersWithSpaces>11590</CharactersWithSpaces>
  <SharedDoc>false</SharedDoc>
  <HLinks>
    <vt:vector size="54" baseType="variant">
      <vt:variant>
        <vt:i4>131080</vt:i4>
      </vt:variant>
      <vt:variant>
        <vt:i4>24</vt:i4>
      </vt:variant>
      <vt:variant>
        <vt:i4>0</vt:i4>
      </vt:variant>
      <vt:variant>
        <vt:i4>5</vt:i4>
      </vt:variant>
      <vt:variant>
        <vt:lpwstr>http://www.bible-researcher.com/erv.html</vt:lpwstr>
      </vt:variant>
      <vt:variant>
        <vt:lpwstr/>
      </vt:variant>
      <vt:variant>
        <vt:i4>196639</vt:i4>
      </vt:variant>
      <vt:variant>
        <vt:i4>21</vt:i4>
      </vt:variant>
      <vt:variant>
        <vt:i4>0</vt:i4>
      </vt:variant>
      <vt:variant>
        <vt:i4>5</vt:i4>
      </vt:variant>
      <vt:variant>
        <vt:lpwstr>http://www.bible-researcher.com/rsv.html</vt:lpwstr>
      </vt:variant>
      <vt:variant>
        <vt:lpwstr/>
      </vt:variant>
      <vt:variant>
        <vt:i4>196620</vt:i4>
      </vt:variant>
      <vt:variant>
        <vt:i4>18</vt:i4>
      </vt:variant>
      <vt:variant>
        <vt:i4>0</vt:i4>
      </vt:variant>
      <vt:variant>
        <vt:i4>5</vt:i4>
      </vt:variant>
      <vt:variant>
        <vt:lpwstr>http://www.bible-researcher.com/asv.html</vt:lpwstr>
      </vt:variant>
      <vt:variant>
        <vt:lpwstr/>
      </vt:variant>
      <vt:variant>
        <vt:i4>4259850</vt:i4>
      </vt:variant>
      <vt:variant>
        <vt:i4>15</vt:i4>
      </vt:variant>
      <vt:variant>
        <vt:i4>0</vt:i4>
      </vt:variant>
      <vt:variant>
        <vt:i4>5</vt:i4>
      </vt:variant>
      <vt:variant>
        <vt:lpwstr>http://www.bible-researcher.com/bib-t.html</vt:lpwstr>
      </vt:variant>
      <vt:variant>
        <vt:lpwstr>tasker1964</vt:lpwstr>
      </vt:variant>
      <vt:variant>
        <vt:i4>5111815</vt:i4>
      </vt:variant>
      <vt:variant>
        <vt:i4>12</vt:i4>
      </vt:variant>
      <vt:variant>
        <vt:i4>0</vt:i4>
      </vt:variant>
      <vt:variant>
        <vt:i4>5</vt:i4>
      </vt:variant>
      <vt:variant>
        <vt:lpwstr>http://www.bible-researcher.com/bib-n.html</vt:lpwstr>
      </vt:variant>
      <vt:variant>
        <vt:lpwstr>nestle1927</vt:lpwstr>
      </vt:variant>
      <vt:variant>
        <vt:i4>196620</vt:i4>
      </vt:variant>
      <vt:variant>
        <vt:i4>9</vt:i4>
      </vt:variant>
      <vt:variant>
        <vt:i4>0</vt:i4>
      </vt:variant>
      <vt:variant>
        <vt:i4>5</vt:i4>
      </vt:variant>
      <vt:variant>
        <vt:lpwstr>http://www.bible-researcher.com/asv.html</vt:lpwstr>
      </vt:variant>
      <vt:variant>
        <vt:lpwstr/>
      </vt:variant>
      <vt:variant>
        <vt:i4>2621562</vt:i4>
      </vt:variant>
      <vt:variant>
        <vt:i4>6</vt:i4>
      </vt:variant>
      <vt:variant>
        <vt:i4>0</vt:i4>
      </vt:variant>
      <vt:variant>
        <vt:i4>5</vt:i4>
      </vt:variant>
      <vt:variant>
        <vt:lpwstr>http://www.bible-researcher.com/bib-s.html</vt:lpwstr>
      </vt:variant>
      <vt:variant>
        <vt:lpwstr>vonsoden1913</vt:lpwstr>
      </vt:variant>
      <vt:variant>
        <vt:i4>6225941</vt:i4>
      </vt:variant>
      <vt:variant>
        <vt:i4>3</vt:i4>
      </vt:variant>
      <vt:variant>
        <vt:i4>0</vt:i4>
      </vt:variant>
      <vt:variant>
        <vt:i4>5</vt:i4>
      </vt:variant>
      <vt:variant>
        <vt:lpwstr>http://www.bible-researcher.com/bib-b.html</vt:lpwstr>
      </vt:variant>
      <vt:variant>
        <vt:lpwstr>bengel1742</vt:lpwstr>
      </vt:variant>
      <vt:variant>
        <vt:i4>5832722</vt:i4>
      </vt:variant>
      <vt:variant>
        <vt:i4>0</vt:i4>
      </vt:variant>
      <vt:variant>
        <vt:i4>0</vt:i4>
      </vt:variant>
      <vt:variant>
        <vt:i4>5</vt:i4>
      </vt:variant>
      <vt:variant>
        <vt:lpwstr>http://www.bible-researcher.com/bib-b.html</vt:lpwstr>
      </vt:variant>
      <vt:variant>
        <vt:lpwstr>bengel1734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the Written Word of God</dc:title>
  <dc:subject/>
  <dc:creator>Ron &amp; Barbara Frasco</dc:creator>
  <cp:keywords/>
  <cp:lastModifiedBy>Ronald Frasco</cp:lastModifiedBy>
  <cp:revision>26</cp:revision>
  <cp:lastPrinted>2025-04-09T14:38:00Z</cp:lastPrinted>
  <dcterms:created xsi:type="dcterms:W3CDTF">2025-04-05T01:27:00Z</dcterms:created>
  <dcterms:modified xsi:type="dcterms:W3CDTF">2025-04-12T13:11:00Z</dcterms:modified>
</cp:coreProperties>
</file>