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B220" w14:textId="77777777" w:rsidR="007B40D9" w:rsidRPr="004355AA" w:rsidRDefault="007B40D9" w:rsidP="007B40D9">
      <w:pPr>
        <w:jc w:val="center"/>
        <w:rPr>
          <w:b/>
          <w:bCs/>
          <w:u w:val="single"/>
        </w:rPr>
      </w:pPr>
      <w:r w:rsidRPr="004355AA">
        <w:rPr>
          <w:b/>
          <w:bCs/>
          <w:u w:val="single"/>
        </w:rPr>
        <w:t xml:space="preserve">New Testament Survey – </w:t>
      </w:r>
      <w:r>
        <w:rPr>
          <w:b/>
          <w:bCs/>
          <w:u w:val="single"/>
        </w:rPr>
        <w:t>Fall Semester</w:t>
      </w:r>
    </w:p>
    <w:p w14:paraId="0D8C4F9E" w14:textId="182AF83F" w:rsidR="007B40D9" w:rsidRPr="007B40D9" w:rsidRDefault="00736BE1" w:rsidP="007B40D9">
      <w:pPr>
        <w:jc w:val="center"/>
      </w:pPr>
      <w:r>
        <w:t xml:space="preserve">October </w:t>
      </w:r>
      <w:r w:rsidR="006F33E7">
        <w:t>1</w:t>
      </w:r>
      <w:r w:rsidR="006F33E7" w:rsidRPr="006F33E7">
        <w:rPr>
          <w:vertAlign w:val="superscript"/>
        </w:rPr>
        <w:t>st</w:t>
      </w:r>
      <w:r w:rsidR="007B40D9" w:rsidRPr="007B40D9">
        <w:t>, 20</w:t>
      </w:r>
      <w:r w:rsidR="00FF44AE">
        <w:t>2</w:t>
      </w:r>
      <w:r>
        <w:t>3</w:t>
      </w:r>
    </w:p>
    <w:p w14:paraId="5AD719A4" w14:textId="77777777" w:rsidR="007B40D9" w:rsidRDefault="007B40D9" w:rsidP="007B40D9">
      <w:pPr>
        <w:jc w:val="center"/>
        <w:rPr>
          <w:b/>
          <w:bCs/>
        </w:rPr>
      </w:pPr>
    </w:p>
    <w:p w14:paraId="08FFA018" w14:textId="77777777" w:rsidR="00966290" w:rsidRPr="007B40D9" w:rsidRDefault="00966290" w:rsidP="009C288D">
      <w:pPr>
        <w:tabs>
          <w:tab w:val="clear" w:pos="1440"/>
          <w:tab w:val="clear" w:pos="1800"/>
          <w:tab w:val="clear" w:pos="2160"/>
          <w:tab w:val="clear" w:pos="2520"/>
          <w:tab w:val="clear" w:pos="2862"/>
          <w:tab w:val="clear" w:pos="3240"/>
          <w:tab w:val="clear" w:pos="3600"/>
          <w:tab w:val="right" w:pos="6120"/>
          <w:tab w:val="right" w:pos="7560"/>
          <w:tab w:val="right" w:pos="9000"/>
          <w:tab w:val="right" w:pos="10440"/>
        </w:tabs>
        <w:jc w:val="center"/>
        <w:rPr>
          <w:bCs/>
          <w:u w:val="single"/>
        </w:rPr>
      </w:pPr>
      <w:r w:rsidRPr="007B40D9">
        <w:rPr>
          <w:bCs/>
          <w:u w:val="single"/>
        </w:rPr>
        <w:t>The Gospels</w:t>
      </w:r>
    </w:p>
    <w:p w14:paraId="51AD6154" w14:textId="77777777" w:rsidR="00966290" w:rsidRDefault="00966290" w:rsidP="00FE6E2F">
      <w:pPr>
        <w:tabs>
          <w:tab w:val="clear" w:pos="1440"/>
          <w:tab w:val="clear" w:pos="1800"/>
          <w:tab w:val="clear" w:pos="2160"/>
          <w:tab w:val="clear" w:pos="2520"/>
          <w:tab w:val="clear" w:pos="2862"/>
          <w:tab w:val="clear" w:pos="3240"/>
          <w:tab w:val="clear" w:pos="3600"/>
          <w:tab w:val="right" w:pos="6120"/>
          <w:tab w:val="right" w:pos="7560"/>
          <w:tab w:val="right" w:pos="9000"/>
          <w:tab w:val="right" w:pos="10440"/>
        </w:tabs>
        <w:ind w:left="360"/>
      </w:pPr>
    </w:p>
    <w:p w14:paraId="7E403B87" w14:textId="64D784D7" w:rsidR="00D437A1" w:rsidRPr="00D437A1" w:rsidRDefault="00ED01E5" w:rsidP="00882163">
      <w:pPr>
        <w:tabs>
          <w:tab w:val="clear" w:pos="1440"/>
          <w:tab w:val="clear" w:pos="1800"/>
          <w:tab w:val="clear" w:pos="2160"/>
          <w:tab w:val="clear" w:pos="2520"/>
          <w:tab w:val="clear" w:pos="2862"/>
          <w:tab w:val="clear" w:pos="3240"/>
          <w:tab w:val="clear" w:pos="3600"/>
        </w:tabs>
        <w:ind w:left="360"/>
        <w:rPr>
          <w:sz w:val="16"/>
        </w:rPr>
      </w:pPr>
      <w:r>
        <w:t xml:space="preserve">We begin our study of the New Testament with – expectedly – the </w:t>
      </w:r>
      <w:r w:rsidR="00D67AA6">
        <w:t>G</w:t>
      </w:r>
      <w:r>
        <w:t xml:space="preserve">ospels.  But it is both interesting and important to note that </w:t>
      </w:r>
      <w:r w:rsidRPr="00B07F1E">
        <w:rPr>
          <w:b/>
          <w:bCs/>
        </w:rPr>
        <w:t xml:space="preserve">the Gospels stand in prominence at the front of the New Testament, not because they were </w:t>
      </w:r>
      <w:r w:rsidRPr="00B07F1E">
        <w:rPr>
          <w:b/>
          <w:bCs/>
          <w:i/>
          <w:iCs/>
        </w:rPr>
        <w:t>written</w:t>
      </w:r>
      <w:r w:rsidRPr="00B07F1E">
        <w:rPr>
          <w:b/>
          <w:bCs/>
        </w:rPr>
        <w:t xml:space="preserve"> first, but because the early church deemed them to be the </w:t>
      </w:r>
      <w:r w:rsidR="00015AED" w:rsidRPr="00B07F1E">
        <w:rPr>
          <w:b/>
          <w:bCs/>
        </w:rPr>
        <w:t xml:space="preserve">very </w:t>
      </w:r>
      <w:r w:rsidRPr="00B07F1E">
        <w:rPr>
          <w:b/>
          <w:bCs/>
        </w:rPr>
        <w:t xml:space="preserve">foundation of all of the rest of the New Testament </w:t>
      </w:r>
      <w:r w:rsidR="00015AED" w:rsidRPr="00B07F1E">
        <w:rPr>
          <w:b/>
          <w:bCs/>
        </w:rPr>
        <w:t>writings</w:t>
      </w:r>
      <w:r>
        <w:t>.</w:t>
      </w:r>
    </w:p>
    <w:p w14:paraId="0138B7D0"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szCs w:val="12"/>
        </w:rPr>
      </w:pPr>
    </w:p>
    <w:p w14:paraId="58CC998C" w14:textId="77777777" w:rsidR="00D437A1" w:rsidRPr="00D437A1" w:rsidRDefault="00ED01E5" w:rsidP="00882163">
      <w:pPr>
        <w:tabs>
          <w:tab w:val="clear" w:pos="1440"/>
          <w:tab w:val="clear" w:pos="1800"/>
          <w:tab w:val="clear" w:pos="2160"/>
          <w:tab w:val="clear" w:pos="2520"/>
          <w:tab w:val="clear" w:pos="2862"/>
          <w:tab w:val="clear" w:pos="3240"/>
          <w:tab w:val="clear" w:pos="3600"/>
        </w:tabs>
        <w:ind w:left="360"/>
        <w:rPr>
          <w:sz w:val="16"/>
        </w:rPr>
      </w:pPr>
      <w:r w:rsidRPr="00B07F1E">
        <w:rPr>
          <w:b/>
          <w:bCs/>
        </w:rPr>
        <w:t xml:space="preserve">The word 'gospel' </w:t>
      </w:r>
      <w:r>
        <w:t>is derived from the old English</w:t>
      </w:r>
      <w:r w:rsidR="00015AED">
        <w:t xml:space="preserve"> word</w:t>
      </w:r>
      <w:r>
        <w:t>, 'god-spell</w:t>
      </w:r>
      <w:r w:rsidR="00015AED">
        <w:t>,</w:t>
      </w:r>
      <w:r>
        <w:t xml:space="preserve">' which referred to </w:t>
      </w:r>
      <w:r>
        <w:rPr>
          <w:i/>
        </w:rPr>
        <w:t>God's story</w:t>
      </w:r>
      <w:r w:rsidR="00ED21AD">
        <w:rPr>
          <w:i/>
        </w:rPr>
        <w:t>.</w:t>
      </w:r>
      <w:r>
        <w:t xml:space="preserve">  </w:t>
      </w:r>
      <w:r w:rsidR="00ED21AD">
        <w:t>T</w:t>
      </w:r>
      <w:r>
        <w:t xml:space="preserve">he Greek word </w:t>
      </w:r>
      <w:r w:rsidR="00015AED">
        <w:t>(</w:t>
      </w:r>
      <w:r>
        <w:rPr>
          <w:i/>
        </w:rPr>
        <w:t>eu-angelion</w:t>
      </w:r>
      <w:r w:rsidR="00015AED">
        <w:rPr>
          <w:iCs/>
        </w:rPr>
        <w:t>)</w:t>
      </w:r>
      <w:r>
        <w:t xml:space="preserve"> </w:t>
      </w:r>
      <w:r w:rsidR="00015AED" w:rsidRPr="00B07F1E">
        <w:rPr>
          <w:b/>
          <w:bCs/>
        </w:rPr>
        <w:t xml:space="preserve">meant </w:t>
      </w:r>
      <w:r w:rsidRPr="00B07F1E">
        <w:rPr>
          <w:b/>
          <w:bCs/>
        </w:rPr>
        <w:t>'the good news.'</w:t>
      </w:r>
      <w:r w:rsidR="00FA263B">
        <w:t xml:space="preserve">  </w:t>
      </w:r>
    </w:p>
    <w:p w14:paraId="6CE99700" w14:textId="77777777" w:rsidR="00D437A1" w:rsidRPr="00D437A1" w:rsidRDefault="0050413C" w:rsidP="00882163">
      <w:pPr>
        <w:tabs>
          <w:tab w:val="clear" w:pos="1440"/>
          <w:tab w:val="clear" w:pos="1800"/>
          <w:tab w:val="clear" w:pos="2160"/>
          <w:tab w:val="clear" w:pos="2520"/>
          <w:tab w:val="clear" w:pos="2862"/>
          <w:tab w:val="clear" w:pos="3240"/>
          <w:tab w:val="clear" w:pos="3600"/>
        </w:tabs>
        <w:ind w:left="360"/>
        <w:rPr>
          <w:sz w:val="16"/>
        </w:rPr>
      </w:pPr>
      <w:r>
        <w:rPr>
          <w:noProof/>
        </w:rPr>
        <mc:AlternateContent>
          <mc:Choice Requires="wps">
            <w:drawing>
              <wp:anchor distT="45720" distB="45720" distL="114300" distR="114300" simplePos="0" relativeHeight="251661312" behindDoc="0" locked="0" layoutInCell="1" allowOverlap="1" wp14:anchorId="198DAF81" wp14:editId="611032BA">
                <wp:simplePos x="0" y="0"/>
                <wp:positionH relativeFrom="column">
                  <wp:posOffset>579120</wp:posOffset>
                </wp:positionH>
                <wp:positionV relativeFrom="paragraph">
                  <wp:posOffset>49530</wp:posOffset>
                </wp:positionV>
                <wp:extent cx="5547360" cy="8534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853440"/>
                        </a:xfrm>
                        <a:prstGeom prst="rect">
                          <a:avLst/>
                        </a:prstGeom>
                        <a:solidFill>
                          <a:srgbClr val="FFFFFF"/>
                        </a:solidFill>
                        <a:ln w="9525">
                          <a:solidFill>
                            <a:srgbClr val="000000"/>
                          </a:solidFill>
                          <a:miter lim="800000"/>
                          <a:headEnd/>
                          <a:tailEnd/>
                        </a:ln>
                      </wps:spPr>
                      <wps:txbx>
                        <w:txbxContent>
                          <w:p w14:paraId="3FB3E54A" w14:textId="507DAD73" w:rsidR="001A26B8" w:rsidRPr="00ED21AD" w:rsidRDefault="001A26B8" w:rsidP="001A26B8">
                            <w:r>
                              <w:t xml:space="preserve">'Very early in the church age this general idea for good news took on the technical idea of </w:t>
                            </w:r>
                            <w:r>
                              <w:rPr>
                                <w:i/>
                                <w:iCs/>
                              </w:rPr>
                              <w:t>the good news about Jesus Christ and His marvelous salvation</w:t>
                            </w:r>
                            <w:r>
                              <w:t>.  These first four books of the New Testament tell the story of Jesus Christ's salvation for lost man … referred to as the gospels.' Benware, p.44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DAF81" id="_x0000_t202" coordsize="21600,21600" o:spt="202" path="m,l,21600r21600,l21600,xe">
                <v:stroke joinstyle="miter"/>
                <v:path gradientshapeok="t" o:connecttype="rect"/>
              </v:shapetype>
              <v:shape id="Text Box 2" o:spid="_x0000_s1026" type="#_x0000_t202" style="position:absolute;left:0;text-align:left;margin-left:45.6pt;margin-top:3.9pt;width:436.8pt;height:6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">
                <v:textbox>
                  <w:txbxContent>
                    <w:p w14:paraId="3FB3E54A" w14:textId="507DAD73" w:rsidR="001A26B8" w:rsidRPr="00ED21AD" w:rsidRDefault="001A26B8" w:rsidP="001A26B8">
                      <w:r>
                        <w:t xml:space="preserve">'Very early in the church age this general idea for good news took on the technical idea of </w:t>
                      </w:r>
                      <w:r>
                        <w:rPr>
                          <w:i/>
                          <w:iCs/>
                        </w:rPr>
                        <w:t>the good news about Jesus Christ and His marvelous salvation</w:t>
                      </w:r>
                      <w:r>
                        <w:t>.  These first four books of the New Testament tell the story of Jesus Christ's salvation for lost man … referred to as the gospels.' Benware, p.44</w:t>
                      </w:r>
                    </w:p>
                  </w:txbxContent>
                </v:textbox>
                <w10:wrap type="square"/>
              </v:shape>
            </w:pict>
          </mc:Fallback>
        </mc:AlternateContent>
      </w:r>
    </w:p>
    <w:p w14:paraId="5852D68E"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rPr>
      </w:pPr>
    </w:p>
    <w:p w14:paraId="7CFDF3A7"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rPr>
      </w:pPr>
    </w:p>
    <w:p w14:paraId="3579475A"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rPr>
      </w:pPr>
    </w:p>
    <w:p w14:paraId="08B320F0"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rPr>
      </w:pPr>
    </w:p>
    <w:p w14:paraId="5B03577A"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rPr>
      </w:pPr>
    </w:p>
    <w:p w14:paraId="696869A7" w14:textId="77777777" w:rsidR="00D437A1" w:rsidRPr="00D437A1" w:rsidRDefault="00FA263B" w:rsidP="00882163">
      <w:pPr>
        <w:tabs>
          <w:tab w:val="clear" w:pos="1440"/>
          <w:tab w:val="clear" w:pos="1800"/>
          <w:tab w:val="clear" w:pos="2160"/>
          <w:tab w:val="clear" w:pos="2520"/>
          <w:tab w:val="clear" w:pos="2862"/>
          <w:tab w:val="clear" w:pos="3240"/>
          <w:tab w:val="clear" w:pos="3600"/>
        </w:tabs>
        <w:ind w:left="360"/>
        <w:rPr>
          <w:sz w:val="16"/>
        </w:rPr>
      </w:pPr>
      <w:r>
        <w:t>Regarding the magnificence of the</w:t>
      </w:r>
      <w:r w:rsidR="00015AED">
        <w:t xml:space="preserve"> Gospels</w:t>
      </w:r>
      <w:r>
        <w:t xml:space="preserve">, one </w:t>
      </w:r>
      <w:r w:rsidR="00015AED">
        <w:t>scholar noted</w:t>
      </w:r>
      <w:r>
        <w:t>,</w:t>
      </w:r>
    </w:p>
    <w:p w14:paraId="65AA1397"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szCs w:val="12"/>
        </w:rPr>
      </w:pPr>
    </w:p>
    <w:p w14:paraId="50179D63" w14:textId="77777777" w:rsidR="00D437A1" w:rsidRPr="00D437A1" w:rsidRDefault="00FA263B" w:rsidP="00882163">
      <w:pPr>
        <w:tabs>
          <w:tab w:val="clear" w:pos="1440"/>
          <w:tab w:val="clear" w:pos="1800"/>
          <w:tab w:val="clear" w:pos="2160"/>
          <w:tab w:val="clear" w:pos="2520"/>
          <w:tab w:val="clear" w:pos="2862"/>
          <w:tab w:val="clear" w:pos="3240"/>
          <w:tab w:val="clear" w:pos="3600"/>
        </w:tabs>
        <w:ind w:left="720"/>
        <w:rPr>
          <w:sz w:val="16"/>
          <w:szCs w:val="28"/>
        </w:rPr>
      </w:pPr>
      <w:r w:rsidRPr="00015AED">
        <w:rPr>
          <w:szCs w:val="28"/>
        </w:rPr>
        <w:t>'Although they are full of biographical material, they are really thematic portraits that almost entirely overlook the thirty plus years of preparation for Christ's relatively brief public ministry.…</w:t>
      </w:r>
      <w:r w:rsidR="00015AED">
        <w:rPr>
          <w:szCs w:val="28"/>
        </w:rPr>
        <w:t xml:space="preserve"> </w:t>
      </w:r>
      <w:r w:rsidRPr="00B07F1E">
        <w:rPr>
          <w:b/>
          <w:bCs/>
          <w:szCs w:val="28"/>
        </w:rPr>
        <w:t>In all, only about fifty days of Jesus ministry are touched upon in the combined Gospels</w:t>
      </w:r>
      <w:r w:rsidRPr="00015AED">
        <w:rPr>
          <w:szCs w:val="28"/>
        </w:rPr>
        <w:t xml:space="preserve"> … a composite picture of the person and work of the Savior, working together to give depth and clarity to our understanding </w:t>
      </w:r>
      <w:r w:rsidR="00E65349" w:rsidRPr="00015AED">
        <w:rPr>
          <w:szCs w:val="28"/>
        </w:rPr>
        <w:t xml:space="preserve">… </w:t>
      </w:r>
      <w:r w:rsidR="00E65349" w:rsidRPr="00B07F1E">
        <w:rPr>
          <w:b/>
          <w:bCs/>
          <w:szCs w:val="28"/>
        </w:rPr>
        <w:t>each gospel has a distinctive dimension to add</w:t>
      </w:r>
      <w:r w:rsidR="00E65349" w:rsidRPr="00015AED">
        <w:rPr>
          <w:szCs w:val="28"/>
        </w:rPr>
        <w:t>, so that the total is greater than the sum of the parts.' Wilkenson &amp; Boa, p.303</w:t>
      </w:r>
    </w:p>
    <w:p w14:paraId="34FDCD43"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b/>
          <w:sz w:val="16"/>
          <w:szCs w:val="14"/>
        </w:rPr>
      </w:pPr>
    </w:p>
    <w:p w14:paraId="4343A8C4" w14:textId="77777777" w:rsidR="00D437A1" w:rsidRPr="00D437A1" w:rsidRDefault="009B0FA1" w:rsidP="00882163">
      <w:pPr>
        <w:tabs>
          <w:tab w:val="clear" w:pos="1440"/>
          <w:tab w:val="clear" w:pos="1800"/>
          <w:tab w:val="clear" w:pos="2160"/>
          <w:tab w:val="clear" w:pos="2520"/>
          <w:tab w:val="clear" w:pos="2862"/>
          <w:tab w:val="clear" w:pos="3240"/>
          <w:tab w:val="clear" w:pos="3600"/>
        </w:tabs>
        <w:ind w:left="360"/>
        <w:rPr>
          <w:sz w:val="16"/>
        </w:rPr>
      </w:pPr>
      <w:r w:rsidRPr="00015AED">
        <w:rPr>
          <w:b/>
          <w:bCs/>
        </w:rPr>
        <w:t xml:space="preserve">Matthew, Mark, and Luke are commonly referred to as the </w:t>
      </w:r>
      <w:r w:rsidRPr="00015AED">
        <w:rPr>
          <w:b/>
          <w:bCs/>
          <w:i/>
          <w:iCs/>
        </w:rPr>
        <w:t>Synoptic</w:t>
      </w:r>
      <w:r w:rsidRPr="00015AED">
        <w:rPr>
          <w:b/>
          <w:bCs/>
        </w:rPr>
        <w:t xml:space="preserve"> Gospels</w:t>
      </w:r>
      <w:r>
        <w:t xml:space="preserve">.  </w:t>
      </w:r>
      <w:r w:rsidR="008003FA">
        <w:t xml:space="preserve">The word, 'synoptic' </w:t>
      </w:r>
      <w:r w:rsidR="002F280F">
        <w:t xml:space="preserve">is from the Greek compound, </w:t>
      </w:r>
      <w:r w:rsidR="002F280F" w:rsidRPr="002F280F">
        <w:rPr>
          <w:i/>
          <w:u w:val="single"/>
        </w:rPr>
        <w:t>sun</w:t>
      </w:r>
      <w:r w:rsidR="002F280F">
        <w:t xml:space="preserve">, </w:t>
      </w:r>
      <w:r w:rsidR="002F280F">
        <w:rPr>
          <w:i/>
        </w:rPr>
        <w:t>together</w:t>
      </w:r>
      <w:r w:rsidR="002F280F">
        <w:t xml:space="preserve">, and </w:t>
      </w:r>
      <w:r w:rsidR="002F280F" w:rsidRPr="002F280F">
        <w:rPr>
          <w:i/>
          <w:u w:val="single"/>
        </w:rPr>
        <w:t>opsis</w:t>
      </w:r>
      <w:r w:rsidR="002F280F">
        <w:t xml:space="preserve">, </w:t>
      </w:r>
      <w:r w:rsidR="002F280F">
        <w:rPr>
          <w:i/>
        </w:rPr>
        <w:t>view</w:t>
      </w:r>
      <w:r w:rsidR="002F280F">
        <w:t xml:space="preserve">.  More literally defined as </w:t>
      </w:r>
      <w:r w:rsidR="008003FA">
        <w:t>'the general view of a whole</w:t>
      </w:r>
      <w:r w:rsidR="002F280F">
        <w:t>,</w:t>
      </w:r>
      <w:r w:rsidR="008003FA">
        <w:t>'</w:t>
      </w:r>
      <w:r w:rsidR="002F280F">
        <w:t xml:space="preserve"> </w:t>
      </w:r>
      <w:r w:rsidR="002F280F" w:rsidRPr="00015AED">
        <w:rPr>
          <w:b/>
          <w:bCs/>
        </w:rPr>
        <w:t>synoptic refers to the obvious parallels in the gospel narratives of the three writers</w:t>
      </w:r>
      <w:r w:rsidR="002F280F">
        <w:t xml:space="preserve">.  More specifically, </w:t>
      </w:r>
      <w:r w:rsidR="002F280F" w:rsidRPr="00015AED">
        <w:rPr>
          <w:b/>
          <w:bCs/>
        </w:rPr>
        <w:t>they present a more common view of Christ's life than does John</w:t>
      </w:r>
      <w:r w:rsidR="002F280F">
        <w:t>.  Together they present a blended view that is distinct from John's Gospel – although there are areas of overlap even with that account.</w:t>
      </w:r>
    </w:p>
    <w:p w14:paraId="15AE4EFB"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sz w:val="16"/>
          <w:szCs w:val="14"/>
        </w:rPr>
      </w:pPr>
    </w:p>
    <w:p w14:paraId="5F08AD2C" w14:textId="77777777" w:rsidR="00D437A1" w:rsidRPr="00D437A1" w:rsidRDefault="009645B9" w:rsidP="00882163">
      <w:pPr>
        <w:tabs>
          <w:tab w:val="clear" w:pos="1440"/>
          <w:tab w:val="clear" w:pos="1800"/>
          <w:tab w:val="clear" w:pos="2160"/>
          <w:tab w:val="clear" w:pos="2520"/>
          <w:tab w:val="clear" w:pos="2862"/>
          <w:tab w:val="clear" w:pos="3240"/>
          <w:tab w:val="clear" w:pos="3600"/>
        </w:tabs>
        <w:ind w:left="360"/>
        <w:rPr>
          <w:b/>
          <w:sz w:val="16"/>
        </w:rPr>
      </w:pPr>
      <w:r>
        <w:rPr>
          <w:b/>
        </w:rPr>
        <w:t>The so-called Synoptic problem</w:t>
      </w:r>
    </w:p>
    <w:p w14:paraId="6AE85E87"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sz w:val="16"/>
          <w:szCs w:val="12"/>
        </w:rPr>
      </w:pPr>
    </w:p>
    <w:p w14:paraId="0238DCDE" w14:textId="77777777" w:rsidR="00D437A1" w:rsidRPr="00D437A1" w:rsidRDefault="00955D35" w:rsidP="00EA3692">
      <w:pPr>
        <w:tabs>
          <w:tab w:val="clear" w:pos="1440"/>
          <w:tab w:val="clear" w:pos="1800"/>
          <w:tab w:val="clear" w:pos="2160"/>
          <w:tab w:val="clear" w:pos="2520"/>
          <w:tab w:val="clear" w:pos="2862"/>
          <w:tab w:val="clear" w:pos="3240"/>
          <w:tab w:val="clear" w:pos="3600"/>
        </w:tabs>
        <w:ind w:left="720"/>
        <w:rPr>
          <w:sz w:val="16"/>
        </w:rPr>
      </w:pPr>
      <w:r w:rsidRPr="00B07F1E">
        <w:rPr>
          <w:b/>
          <w:bCs/>
        </w:rPr>
        <w:t>The 'Synoptic problem</w:t>
      </w:r>
      <w:r w:rsidR="00FA2E4B">
        <w:rPr>
          <w:b/>
          <w:bCs/>
        </w:rPr>
        <w:t>,</w:t>
      </w:r>
      <w:r w:rsidRPr="00B07F1E">
        <w:rPr>
          <w:b/>
          <w:bCs/>
        </w:rPr>
        <w:t xml:space="preserve">' </w:t>
      </w:r>
      <w:r w:rsidR="00FA2E4B" w:rsidRPr="00FA2E4B">
        <w:t>as Benware describes it,</w:t>
      </w:r>
      <w:r w:rsidR="00FA2E4B">
        <w:rPr>
          <w:b/>
          <w:bCs/>
        </w:rPr>
        <w:t xml:space="preserve"> 'is the phrase used to describe the difficulty scholars have in dealing with the apparent interrelationship of Matthew, Mark, and Luke.' </w:t>
      </w:r>
      <w:r w:rsidR="00FA2E4B" w:rsidRPr="00FA2E4B">
        <w:t>(p.46)</w:t>
      </w:r>
      <w:r w:rsidR="00FA2E4B">
        <w:rPr>
          <w:b/>
          <w:bCs/>
        </w:rPr>
        <w:t xml:space="preserve">  In these three Gospels there are </w:t>
      </w:r>
      <w:r w:rsidR="00D932BA" w:rsidRPr="00B07F1E">
        <w:rPr>
          <w:b/>
          <w:bCs/>
        </w:rPr>
        <w:t>obvious</w:t>
      </w:r>
      <w:r w:rsidRPr="00B07F1E">
        <w:rPr>
          <w:b/>
          <w:bCs/>
        </w:rPr>
        <w:t xml:space="preserve"> </w:t>
      </w:r>
      <w:r w:rsidR="00D932BA" w:rsidRPr="00B07F1E">
        <w:rPr>
          <w:b/>
          <w:bCs/>
        </w:rPr>
        <w:t>'resemblances and differences'</w:t>
      </w:r>
      <w:r w:rsidR="009645B9" w:rsidRPr="00B07F1E">
        <w:rPr>
          <w:b/>
          <w:bCs/>
        </w:rPr>
        <w:t xml:space="preserve"> one finds when comparing th</w:t>
      </w:r>
      <w:r w:rsidR="00FA2E4B">
        <w:rPr>
          <w:b/>
          <w:bCs/>
        </w:rPr>
        <w:t>em</w:t>
      </w:r>
      <w:r w:rsidR="009645B9">
        <w:t xml:space="preserve">; </w:t>
      </w:r>
      <w:r w:rsidR="00D932BA">
        <w:t xml:space="preserve">differences </w:t>
      </w:r>
      <w:r w:rsidR="009645B9">
        <w:t xml:space="preserve">which are </w:t>
      </w:r>
      <w:r w:rsidR="00D932BA">
        <w:t>at times so great as to seem contradictory.</w:t>
      </w:r>
      <w:r w:rsidR="009645B9">
        <w:t xml:space="preserve">  The so called </w:t>
      </w:r>
      <w:r w:rsidR="009645B9" w:rsidRPr="00FA2E4B">
        <w:rPr>
          <w:b/>
          <w:bCs/>
        </w:rPr>
        <w:t>'problem' lies</w:t>
      </w:r>
      <w:r w:rsidR="009645B9">
        <w:t xml:space="preserve"> not so much with the areas of 'resemblance' as </w:t>
      </w:r>
      <w:r w:rsidR="009645B9" w:rsidRPr="00FA2E4B">
        <w:rPr>
          <w:b/>
          <w:bCs/>
        </w:rPr>
        <w:t>with the areas that are different or appear to disagree</w:t>
      </w:r>
      <w:r w:rsidR="009645B9">
        <w:t xml:space="preserve">.  </w:t>
      </w:r>
      <w:r w:rsidR="00D932BA">
        <w:t>In an attempt to explain the similarities and differences, many suggestions have been entertained over the years</w:t>
      </w:r>
      <w:r w:rsidR="00FA2E4B">
        <w:t>.  One author explains</w:t>
      </w:r>
      <w:r w:rsidR="00553919">
        <w:t>,</w:t>
      </w:r>
    </w:p>
    <w:p w14:paraId="5A7DCEFE"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sz w:val="16"/>
          <w:szCs w:val="12"/>
        </w:rPr>
      </w:pPr>
    </w:p>
    <w:p w14:paraId="2E67BBD6" w14:textId="22111840" w:rsidR="00D437A1" w:rsidRPr="00D437A1" w:rsidRDefault="00553919" w:rsidP="00882163">
      <w:pPr>
        <w:tabs>
          <w:tab w:val="clear" w:pos="1440"/>
          <w:tab w:val="clear" w:pos="1800"/>
          <w:tab w:val="clear" w:pos="2160"/>
          <w:tab w:val="clear" w:pos="2520"/>
          <w:tab w:val="clear" w:pos="2862"/>
          <w:tab w:val="clear" w:pos="3240"/>
          <w:tab w:val="clear" w:pos="3600"/>
        </w:tabs>
        <w:ind w:left="1080"/>
        <w:rPr>
          <w:sz w:val="16"/>
        </w:rPr>
      </w:pPr>
      <w:r>
        <w:t>'The fact that there are different details and slight variations in describing the same incident makes the testimony of the various writers all the more trustworthy, for it precludes the possibility of pre-arranged collusion among them.' Unger</w:t>
      </w:r>
      <w:r w:rsidR="00D437A1">
        <w:t>’</w:t>
      </w:r>
      <w:r>
        <w:t>s, p.458</w:t>
      </w:r>
    </w:p>
    <w:p w14:paraId="5C9DCF57"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sz w:val="16"/>
          <w:szCs w:val="12"/>
        </w:rPr>
      </w:pPr>
    </w:p>
    <w:p w14:paraId="790E2142" w14:textId="77777777" w:rsidR="00D437A1" w:rsidRPr="00D437A1" w:rsidRDefault="00EA3692" w:rsidP="00882163">
      <w:pPr>
        <w:tabs>
          <w:tab w:val="clear" w:pos="1440"/>
          <w:tab w:val="clear" w:pos="1800"/>
          <w:tab w:val="clear" w:pos="2160"/>
          <w:tab w:val="clear" w:pos="2520"/>
          <w:tab w:val="clear" w:pos="2862"/>
          <w:tab w:val="clear" w:pos="3240"/>
          <w:tab w:val="clear" w:pos="3600"/>
        </w:tabs>
        <w:ind w:left="720"/>
        <w:rPr>
          <w:sz w:val="16"/>
        </w:rPr>
      </w:pPr>
      <w:r>
        <w:lastRenderedPageBreak/>
        <w:t xml:space="preserve">But </w:t>
      </w:r>
      <w:r w:rsidRPr="00FA2E4B">
        <w:rPr>
          <w:b/>
          <w:bCs/>
        </w:rPr>
        <w:t>the differences are not insurmountable</w:t>
      </w:r>
      <w:r>
        <w:t xml:space="preserve">, and the entire difficulty can be explained by the simple truth that </w:t>
      </w:r>
      <w:r w:rsidRPr="00FA2E4B">
        <w:rPr>
          <w:b/>
          <w:bCs/>
        </w:rPr>
        <w:t>the Holy Spirit ultimately directed each writer</w:t>
      </w:r>
      <w:r>
        <w:t xml:space="preserve"> as to arrangement, style, and content.  </w:t>
      </w:r>
      <w:r w:rsidR="00E65349">
        <w:t xml:space="preserve">A reasonable solution to this problem is to understand that </w:t>
      </w:r>
      <w:r w:rsidR="00E65349" w:rsidRPr="00FA2E4B">
        <w:rPr>
          <w:b/>
          <w:bCs/>
        </w:rPr>
        <w:t>each of the writers received direct knowledge from Christ's earthly ministry, supplementary material by way of oral tradition, the use of documentary material, and the careful oversight of the Holy Spirit</w:t>
      </w:r>
      <w:r w:rsidR="00E65349">
        <w:t>.</w:t>
      </w:r>
    </w:p>
    <w:p w14:paraId="2E1EEA19"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360"/>
        <w:rPr>
          <w:b/>
          <w:sz w:val="16"/>
          <w:szCs w:val="14"/>
        </w:rPr>
      </w:pPr>
    </w:p>
    <w:p w14:paraId="026548BA" w14:textId="77777777" w:rsidR="00D437A1" w:rsidRPr="00D437A1" w:rsidRDefault="009645B9" w:rsidP="00882163">
      <w:pPr>
        <w:tabs>
          <w:tab w:val="clear" w:pos="1440"/>
          <w:tab w:val="clear" w:pos="1800"/>
          <w:tab w:val="clear" w:pos="2160"/>
          <w:tab w:val="clear" w:pos="2520"/>
          <w:tab w:val="clear" w:pos="2862"/>
          <w:tab w:val="clear" w:pos="3240"/>
          <w:tab w:val="clear" w:pos="3600"/>
        </w:tabs>
        <w:ind w:left="360"/>
        <w:rPr>
          <w:b/>
          <w:sz w:val="16"/>
        </w:rPr>
      </w:pPr>
      <w:r>
        <w:rPr>
          <w:b/>
        </w:rPr>
        <w:t xml:space="preserve">The authors and </w:t>
      </w:r>
      <w:r w:rsidR="000E0C38">
        <w:rPr>
          <w:b/>
        </w:rPr>
        <w:t xml:space="preserve">explanations of their </w:t>
      </w:r>
      <w:r>
        <w:rPr>
          <w:b/>
        </w:rPr>
        <w:t>varied purposes</w:t>
      </w:r>
    </w:p>
    <w:p w14:paraId="5C462450" w14:textId="77777777" w:rsidR="00D437A1" w:rsidRPr="00D437A1" w:rsidRDefault="0050413C" w:rsidP="00882163">
      <w:pPr>
        <w:tabs>
          <w:tab w:val="clear" w:pos="1440"/>
          <w:tab w:val="clear" w:pos="1800"/>
          <w:tab w:val="clear" w:pos="2160"/>
          <w:tab w:val="clear" w:pos="2520"/>
          <w:tab w:val="clear" w:pos="2862"/>
          <w:tab w:val="clear" w:pos="3240"/>
          <w:tab w:val="clear" w:pos="3600"/>
        </w:tabs>
        <w:ind w:left="360"/>
        <w:rPr>
          <w:sz w:val="16"/>
        </w:rPr>
      </w:pPr>
      <w:r>
        <w:rPr>
          <w:noProof/>
        </w:rPr>
        <mc:AlternateContent>
          <mc:Choice Requires="wps">
            <w:drawing>
              <wp:anchor distT="45720" distB="45720" distL="114300" distR="114300" simplePos="0" relativeHeight="251657216" behindDoc="0" locked="0" layoutInCell="1" allowOverlap="1" wp14:anchorId="5E9F0A72" wp14:editId="00BD14CB">
                <wp:simplePos x="0" y="0"/>
                <wp:positionH relativeFrom="column">
                  <wp:posOffset>466725</wp:posOffset>
                </wp:positionH>
                <wp:positionV relativeFrom="paragraph">
                  <wp:posOffset>102870</wp:posOffset>
                </wp:positionV>
                <wp:extent cx="5458460" cy="802005"/>
                <wp:effectExtent l="9525" t="8890" r="889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802005"/>
                        </a:xfrm>
                        <a:prstGeom prst="rect">
                          <a:avLst/>
                        </a:prstGeom>
                        <a:solidFill>
                          <a:srgbClr val="FFFFFF"/>
                        </a:solidFill>
                        <a:ln w="9525">
                          <a:solidFill>
                            <a:srgbClr val="000000"/>
                          </a:solidFill>
                          <a:miter lim="800000"/>
                          <a:headEnd/>
                          <a:tailEnd/>
                        </a:ln>
                      </wps:spPr>
                      <wps:txbx>
                        <w:txbxContent>
                          <w:p w14:paraId="3F7431A4" w14:textId="61957124" w:rsidR="00FA2E4B" w:rsidRDefault="00FA2E4B" w:rsidP="00ED21AD">
                            <w:r>
                              <w:t>'Matthew views Jesus as the King; Mark sees Him as the Servant of the Lord; Luke presents Jesus as Man; and John views Christ as God … Matthew was writing to the Jew; Mark's audience was the Roman; Luke addressed the Greek; and Jo</w:t>
                            </w:r>
                            <w:r w:rsidR="00D437A1">
                              <w:t>h</w:t>
                            </w:r>
                            <w:r>
                              <w:t>n was writing to the Christian Church.' Benware, p.44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9F0A72" id="_x0000_s1027" type="#_x0000_t202" style="position:absolute;left:0;text-align:left;margin-left:36.75pt;margin-top:8.1pt;width:429.8pt;height:63.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">
                <v:textbox style="mso-fit-shape-to-text:t">
                  <w:txbxContent>
                    <w:p w14:paraId="3F7431A4" w14:textId="61957124" w:rsidR="00FA2E4B" w:rsidRDefault="00FA2E4B" w:rsidP="00ED21AD">
                      <w:r>
                        <w:t>'Matthew views Jesus as the King; Mark sees Him as the Servant of the Lord; Luke presents Jesus as Man; and John views Christ as God … Matthew was writing to the Jew; Mark's audience was the Roman; Luke addressed the Greek; and Jo</w:t>
                      </w:r>
                      <w:r w:rsidR="00D437A1">
                        <w:t>h</w:t>
                      </w:r>
                      <w:r>
                        <w:t>n was writing to the Christian Church.' Benware, p.44</w:t>
                      </w:r>
                    </w:p>
                  </w:txbxContent>
                </v:textbox>
                <w10:wrap type="square"/>
              </v:shape>
            </w:pict>
          </mc:Fallback>
        </mc:AlternateContent>
      </w:r>
    </w:p>
    <w:p w14:paraId="09EBE7FA"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1080"/>
        <w:rPr>
          <w:sz w:val="16"/>
        </w:rPr>
      </w:pPr>
    </w:p>
    <w:p w14:paraId="3E3674EA" w14:textId="77777777" w:rsidR="00D437A1" w:rsidRPr="00D437A1" w:rsidRDefault="000E0C38" w:rsidP="000E0C38">
      <w:pPr>
        <w:tabs>
          <w:tab w:val="clear" w:pos="1440"/>
          <w:tab w:val="clear" w:pos="1800"/>
          <w:tab w:val="clear" w:pos="2160"/>
          <w:tab w:val="clear" w:pos="2520"/>
          <w:tab w:val="clear" w:pos="2862"/>
          <w:tab w:val="clear" w:pos="3240"/>
          <w:tab w:val="clear" w:pos="3600"/>
        </w:tabs>
        <w:ind w:left="1080"/>
        <w:rPr>
          <w:sz w:val="16"/>
        </w:rPr>
      </w:pPr>
      <w:r>
        <w:t>One historian sought to balance this commonly held over-simplification,</w:t>
      </w:r>
    </w:p>
    <w:p w14:paraId="4A301956" w14:textId="77777777" w:rsidR="00D437A1" w:rsidRPr="00D437A1" w:rsidRDefault="00D437A1" w:rsidP="000E0C38">
      <w:pPr>
        <w:tabs>
          <w:tab w:val="clear" w:pos="1440"/>
          <w:tab w:val="clear" w:pos="1800"/>
          <w:tab w:val="clear" w:pos="2160"/>
          <w:tab w:val="clear" w:pos="2520"/>
          <w:tab w:val="clear" w:pos="2862"/>
          <w:tab w:val="clear" w:pos="3240"/>
          <w:tab w:val="clear" w:pos="3600"/>
        </w:tabs>
        <w:ind w:left="1440"/>
        <w:rPr>
          <w:sz w:val="16"/>
          <w:szCs w:val="12"/>
        </w:rPr>
      </w:pPr>
    </w:p>
    <w:p w14:paraId="2FEF52F2" w14:textId="77777777" w:rsidR="00D437A1" w:rsidRPr="00D437A1" w:rsidRDefault="000E0C38" w:rsidP="000E0C38">
      <w:pPr>
        <w:tabs>
          <w:tab w:val="clear" w:pos="1440"/>
          <w:tab w:val="clear" w:pos="1800"/>
          <w:tab w:val="clear" w:pos="2160"/>
          <w:tab w:val="clear" w:pos="2520"/>
          <w:tab w:val="clear" w:pos="2862"/>
          <w:tab w:val="clear" w:pos="3240"/>
          <w:tab w:val="clear" w:pos="3600"/>
        </w:tabs>
        <w:ind w:left="1440"/>
        <w:rPr>
          <w:sz w:val="16"/>
        </w:rPr>
      </w:pPr>
      <w:r>
        <w:t>'</w:t>
      </w:r>
      <w:r w:rsidRPr="00FF3C7F">
        <w:t xml:space="preserve">It might be more accurate to say that </w:t>
      </w:r>
      <w:r w:rsidRPr="00FF3C7F">
        <w:rPr>
          <w:b/>
          <w:bCs/>
        </w:rPr>
        <w:t>all four were intended primarily for Christian believers</w:t>
      </w:r>
      <w:r>
        <w:rPr>
          <w:b/>
          <w:bCs/>
        </w:rPr>
        <w:t>.</w:t>
      </w:r>
      <w:r w:rsidRPr="00FF3C7F">
        <w:t>' Eerdman, Matthew, p.8</w:t>
      </w:r>
    </w:p>
    <w:p w14:paraId="471F8484" w14:textId="77777777" w:rsidR="00D437A1" w:rsidRPr="00D437A1" w:rsidRDefault="0050413C" w:rsidP="00EA3692">
      <w:pPr>
        <w:tabs>
          <w:tab w:val="clear" w:pos="1440"/>
          <w:tab w:val="clear" w:pos="1800"/>
          <w:tab w:val="clear" w:pos="2160"/>
          <w:tab w:val="clear" w:pos="2520"/>
          <w:tab w:val="clear" w:pos="2862"/>
          <w:tab w:val="clear" w:pos="3240"/>
          <w:tab w:val="clear" w:pos="3600"/>
        </w:tabs>
        <w:ind w:left="1080"/>
        <w:rPr>
          <w:sz w:val="16"/>
        </w:rPr>
      </w:pPr>
      <w:r>
        <w:rPr>
          <w:noProof/>
        </w:rPr>
        <mc:AlternateContent>
          <mc:Choice Requires="wps">
            <w:drawing>
              <wp:anchor distT="45720" distB="45720" distL="114300" distR="114300" simplePos="0" relativeHeight="251659264" behindDoc="0" locked="0" layoutInCell="1" allowOverlap="1" wp14:anchorId="1660AA35" wp14:editId="6EED9EBA">
                <wp:simplePos x="0" y="0"/>
                <wp:positionH relativeFrom="column">
                  <wp:posOffset>476250</wp:posOffset>
                </wp:positionH>
                <wp:positionV relativeFrom="paragraph">
                  <wp:posOffset>165735</wp:posOffset>
                </wp:positionV>
                <wp:extent cx="5443220" cy="977265"/>
                <wp:effectExtent l="9525" t="12065" r="508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977265"/>
                        </a:xfrm>
                        <a:prstGeom prst="rect">
                          <a:avLst/>
                        </a:prstGeom>
                        <a:solidFill>
                          <a:srgbClr val="FFFFFF"/>
                        </a:solidFill>
                        <a:ln w="9525">
                          <a:solidFill>
                            <a:srgbClr val="000000"/>
                          </a:solidFill>
                          <a:miter lim="800000"/>
                          <a:headEnd/>
                          <a:tailEnd/>
                        </a:ln>
                      </wps:spPr>
                      <wps:txbx>
                        <w:txbxContent>
                          <w:p w14:paraId="2E08FB07" w14:textId="77777777" w:rsidR="00A47B90" w:rsidRDefault="00A47B90">
                            <w:r w:rsidRPr="000E0C38">
                              <w:rPr>
                                <w:b/>
                                <w:bCs/>
                              </w:rPr>
                              <w:t>'The four Gospels are targeted to everyone so that Christ is manifested to all</w:t>
                            </w:r>
                            <w:r>
                              <w:t>.  Matthew presents Christ as King to the Jews.  Mark presents Him as Servant to the Romans.  Luke as Man to the Greeks; and John as God to the whole world.  In short, the four Gospels manifest that the message of Christ is universal.' Geisler, p.47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0AA35" id="_x0000_s1028" type="#_x0000_t202" style="position:absolute;left:0;text-align:left;margin-left:37.5pt;margin-top:13.05pt;width:428.6pt;height:76.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">
                <v:textbox style="mso-fit-shape-to-text:t">
                  <w:txbxContent>
                    <w:p w14:paraId="2E08FB07" w14:textId="77777777" w:rsidR="00A47B90" w:rsidRDefault="00A47B90">
                      <w:r w:rsidRPr="000E0C38">
                        <w:rPr>
                          <w:b/>
                          <w:bCs/>
                        </w:rPr>
                        <w:t>'The four Gospels are targeted to everyone so that Christ is manifested to all</w:t>
                      </w:r>
                      <w:r>
                        <w:t>.  Matthew presents Christ as King to the Jews.  Mark presents Him as Servant to the Romans.  Luke as Man to the Greeks; and John as God to the whole world.  In short, the four Gospels manifest that the message of Christ is universal.' Geisler, p.47</w:t>
                      </w:r>
                    </w:p>
                  </w:txbxContent>
                </v:textbox>
                <w10:wrap type="square"/>
              </v:shape>
            </w:pict>
          </mc:Fallback>
        </mc:AlternateContent>
      </w:r>
    </w:p>
    <w:p w14:paraId="68AAE10F" w14:textId="77777777" w:rsidR="00D437A1" w:rsidRPr="00D437A1" w:rsidRDefault="00553919" w:rsidP="00EA3692">
      <w:pPr>
        <w:tabs>
          <w:tab w:val="clear" w:pos="1440"/>
          <w:tab w:val="clear" w:pos="1800"/>
          <w:tab w:val="clear" w:pos="2160"/>
          <w:tab w:val="clear" w:pos="2520"/>
          <w:tab w:val="clear" w:pos="2862"/>
          <w:tab w:val="clear" w:pos="3240"/>
          <w:tab w:val="clear" w:pos="3600"/>
        </w:tabs>
        <w:ind w:left="1080"/>
        <w:rPr>
          <w:sz w:val="16"/>
        </w:rPr>
      </w:pPr>
      <w:r>
        <w:t xml:space="preserve">Another </w:t>
      </w:r>
      <w:r w:rsidR="00966290">
        <w:t xml:space="preserve">writer </w:t>
      </w:r>
      <w:r>
        <w:t>echoes,</w:t>
      </w:r>
    </w:p>
    <w:p w14:paraId="7E88ED70" w14:textId="77777777" w:rsidR="00D437A1" w:rsidRPr="00D437A1" w:rsidRDefault="00D437A1" w:rsidP="00EA3692">
      <w:pPr>
        <w:tabs>
          <w:tab w:val="clear" w:pos="1440"/>
          <w:tab w:val="clear" w:pos="1800"/>
          <w:tab w:val="clear" w:pos="2160"/>
          <w:tab w:val="clear" w:pos="2520"/>
          <w:tab w:val="clear" w:pos="2862"/>
          <w:tab w:val="clear" w:pos="3240"/>
          <w:tab w:val="clear" w:pos="3600"/>
        </w:tabs>
        <w:ind w:left="1440"/>
        <w:rPr>
          <w:sz w:val="16"/>
          <w:szCs w:val="12"/>
        </w:rPr>
      </w:pPr>
    </w:p>
    <w:p w14:paraId="23AD3F44" w14:textId="77777777" w:rsidR="00D437A1" w:rsidRPr="00D437A1" w:rsidRDefault="00553919" w:rsidP="00EA3692">
      <w:pPr>
        <w:tabs>
          <w:tab w:val="clear" w:pos="1440"/>
          <w:tab w:val="clear" w:pos="1800"/>
          <w:tab w:val="clear" w:pos="2160"/>
          <w:tab w:val="clear" w:pos="2520"/>
          <w:tab w:val="clear" w:pos="2862"/>
          <w:tab w:val="clear" w:pos="3240"/>
          <w:tab w:val="clear" w:pos="3600"/>
        </w:tabs>
        <w:ind w:left="1440"/>
        <w:rPr>
          <w:sz w:val="16"/>
        </w:rPr>
      </w:pPr>
      <w:r>
        <w:t>'The four gospels, [were] ultimately intended for all mankind … While God inspired these men to write exactly what He wanted them to write, for the use of all mankind of all generations, yet they themselves must have had in mind the background of their immediate readers …' Unger, p.458</w:t>
      </w:r>
    </w:p>
    <w:p w14:paraId="4860E992" w14:textId="77777777" w:rsidR="00D437A1" w:rsidRPr="00D437A1" w:rsidRDefault="00D437A1" w:rsidP="00EA3692">
      <w:pPr>
        <w:tabs>
          <w:tab w:val="clear" w:pos="1440"/>
          <w:tab w:val="clear" w:pos="1800"/>
          <w:tab w:val="clear" w:pos="2160"/>
          <w:tab w:val="clear" w:pos="2520"/>
          <w:tab w:val="clear" w:pos="2862"/>
          <w:tab w:val="clear" w:pos="3240"/>
          <w:tab w:val="clear" w:pos="3600"/>
        </w:tabs>
        <w:ind w:left="1440"/>
        <w:rPr>
          <w:sz w:val="16"/>
          <w:szCs w:val="12"/>
        </w:rPr>
      </w:pPr>
    </w:p>
    <w:p w14:paraId="566FC1CE" w14:textId="77777777" w:rsidR="00D437A1" w:rsidRPr="00D437A1" w:rsidRDefault="00EA3692" w:rsidP="00EA3692">
      <w:pPr>
        <w:tabs>
          <w:tab w:val="clear" w:pos="1440"/>
          <w:tab w:val="clear" w:pos="1800"/>
          <w:tab w:val="clear" w:pos="2160"/>
          <w:tab w:val="clear" w:pos="2520"/>
          <w:tab w:val="clear" w:pos="2862"/>
          <w:tab w:val="clear" w:pos="3240"/>
          <w:tab w:val="clear" w:pos="3600"/>
        </w:tabs>
        <w:ind w:left="1080"/>
        <w:rPr>
          <w:sz w:val="16"/>
        </w:rPr>
      </w:pPr>
      <w:r>
        <w:t>Benware summarizes,</w:t>
      </w:r>
    </w:p>
    <w:p w14:paraId="569C939F" w14:textId="77777777" w:rsidR="00D437A1" w:rsidRPr="00D437A1" w:rsidRDefault="0050413C" w:rsidP="00EA3692">
      <w:pPr>
        <w:tabs>
          <w:tab w:val="clear" w:pos="1440"/>
          <w:tab w:val="clear" w:pos="1800"/>
          <w:tab w:val="clear" w:pos="2160"/>
          <w:tab w:val="clear" w:pos="2520"/>
          <w:tab w:val="clear" w:pos="2862"/>
          <w:tab w:val="clear" w:pos="3240"/>
          <w:tab w:val="clear" w:pos="3600"/>
        </w:tabs>
        <w:ind w:left="1080"/>
        <w:rPr>
          <w:sz w:val="16"/>
        </w:rPr>
      </w:pPr>
      <w:r>
        <w:rPr>
          <w:noProof/>
        </w:rPr>
        <mc:AlternateContent>
          <mc:Choice Requires="wps">
            <w:drawing>
              <wp:anchor distT="45720" distB="45720" distL="114300" distR="114300" simplePos="0" relativeHeight="251658240" behindDoc="0" locked="0" layoutInCell="1" allowOverlap="1" wp14:anchorId="156E7139" wp14:editId="5EFA08C4">
                <wp:simplePos x="0" y="0"/>
                <wp:positionH relativeFrom="column">
                  <wp:posOffset>828675</wp:posOffset>
                </wp:positionH>
                <wp:positionV relativeFrom="paragraph">
                  <wp:posOffset>55880</wp:posOffset>
                </wp:positionV>
                <wp:extent cx="5094605" cy="626745"/>
                <wp:effectExtent l="9525" t="8255" r="1079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626745"/>
                        </a:xfrm>
                        <a:prstGeom prst="rect">
                          <a:avLst/>
                        </a:prstGeom>
                        <a:solidFill>
                          <a:srgbClr val="FFFFFF"/>
                        </a:solidFill>
                        <a:ln w="9525">
                          <a:solidFill>
                            <a:srgbClr val="000000"/>
                          </a:solidFill>
                          <a:miter lim="800000"/>
                          <a:headEnd/>
                          <a:tailEnd/>
                        </a:ln>
                      </wps:spPr>
                      <wps:txbx>
                        <w:txbxContent>
                          <w:p w14:paraId="0AC4E0FC" w14:textId="77777777" w:rsidR="00FA2E4B" w:rsidRDefault="00FA2E4B">
                            <w:r w:rsidRPr="000E0C38">
                              <w:rPr>
                                <w:b/>
                                <w:bCs/>
                              </w:rPr>
                              <w:t>'The Gospels are four different views of Jesus Christ</w:t>
                            </w:r>
                            <w:r>
                              <w:t>.  They are thematic presentations.  Each of the authors approached Christ's life from his own viewpoint … selecting certain teachings and miracles.' p.45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6E7139" id="_x0000_s1029" type="#_x0000_t202" style="position:absolute;left:0;text-align:left;margin-left:65.25pt;margin-top:4.4pt;width:401.15pt;height:49.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">
                <v:textbox style="mso-fit-shape-to-text:t">
                  <w:txbxContent>
                    <w:p w14:paraId="0AC4E0FC" w14:textId="77777777" w:rsidR="00FA2E4B" w:rsidRDefault="00FA2E4B">
                      <w:r w:rsidRPr="000E0C38">
                        <w:rPr>
                          <w:b/>
                          <w:bCs/>
                        </w:rPr>
                        <w:t>'The Gospels are four different views of Jesus Christ</w:t>
                      </w:r>
                      <w:r>
                        <w:t>.  They are thematic presentations.  Each of the authors approached Christ's life from his own viewpoint … selecting certain teachings and miracles.' p.45</w:t>
                      </w:r>
                    </w:p>
                  </w:txbxContent>
                </v:textbox>
                <w10:wrap type="square"/>
              </v:shape>
            </w:pict>
          </mc:Fallback>
        </mc:AlternateContent>
      </w:r>
    </w:p>
    <w:p w14:paraId="4FD818A5"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sz w:val="16"/>
        </w:rPr>
      </w:pPr>
    </w:p>
    <w:p w14:paraId="303662A3"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b/>
          <w:bCs/>
          <w:sz w:val="16"/>
        </w:rPr>
      </w:pPr>
    </w:p>
    <w:p w14:paraId="3172C1E3"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b/>
          <w:bCs/>
          <w:sz w:val="16"/>
        </w:rPr>
      </w:pPr>
    </w:p>
    <w:p w14:paraId="1A84DD8F" w14:textId="77777777" w:rsidR="00D437A1" w:rsidRPr="00D437A1" w:rsidRDefault="00D437A1" w:rsidP="00882163">
      <w:pPr>
        <w:tabs>
          <w:tab w:val="clear" w:pos="1440"/>
          <w:tab w:val="clear" w:pos="1800"/>
          <w:tab w:val="clear" w:pos="2160"/>
          <w:tab w:val="clear" w:pos="2520"/>
          <w:tab w:val="clear" w:pos="2862"/>
          <w:tab w:val="clear" w:pos="3240"/>
          <w:tab w:val="clear" w:pos="3600"/>
        </w:tabs>
        <w:ind w:left="720"/>
        <w:rPr>
          <w:b/>
          <w:bCs/>
          <w:sz w:val="16"/>
          <w:szCs w:val="12"/>
        </w:rPr>
      </w:pPr>
    </w:p>
    <w:p w14:paraId="39AD3DBA" w14:textId="77777777" w:rsidR="00D437A1" w:rsidRDefault="00D437A1" w:rsidP="00882163">
      <w:pPr>
        <w:tabs>
          <w:tab w:val="clear" w:pos="1440"/>
          <w:tab w:val="clear" w:pos="1800"/>
          <w:tab w:val="clear" w:pos="2160"/>
          <w:tab w:val="clear" w:pos="2520"/>
          <w:tab w:val="clear" w:pos="2862"/>
          <w:tab w:val="clear" w:pos="3240"/>
          <w:tab w:val="clear" w:pos="3600"/>
        </w:tabs>
        <w:ind w:left="720"/>
        <w:rPr>
          <w:b/>
          <w:bCs/>
        </w:rPr>
      </w:pPr>
    </w:p>
    <w:p w14:paraId="3512B756" w14:textId="2A103370" w:rsidR="00D437A1" w:rsidRDefault="00D437A1" w:rsidP="00882163">
      <w:pPr>
        <w:tabs>
          <w:tab w:val="clear" w:pos="1440"/>
          <w:tab w:val="clear" w:pos="1800"/>
          <w:tab w:val="clear" w:pos="2160"/>
          <w:tab w:val="clear" w:pos="2520"/>
          <w:tab w:val="clear" w:pos="2862"/>
          <w:tab w:val="clear" w:pos="3240"/>
          <w:tab w:val="clear" w:pos="3600"/>
        </w:tabs>
        <w:ind w:left="720"/>
        <w:rPr>
          <w:b/>
          <w:bCs/>
        </w:rPr>
      </w:pPr>
    </w:p>
    <w:p w14:paraId="4A921752" w14:textId="355D1A2B" w:rsidR="00D437A1" w:rsidRDefault="00D437A1" w:rsidP="00882163">
      <w:pPr>
        <w:tabs>
          <w:tab w:val="clear" w:pos="1440"/>
          <w:tab w:val="clear" w:pos="1800"/>
          <w:tab w:val="clear" w:pos="2160"/>
          <w:tab w:val="clear" w:pos="2520"/>
          <w:tab w:val="clear" w:pos="2862"/>
          <w:tab w:val="clear" w:pos="3240"/>
          <w:tab w:val="clear" w:pos="3600"/>
        </w:tabs>
        <w:ind w:left="720"/>
        <w:rPr>
          <w:b/>
          <w:bCs/>
        </w:rPr>
      </w:pPr>
    </w:p>
    <w:p w14:paraId="4FC1A974" w14:textId="63CB31C9" w:rsidR="00D437A1" w:rsidRPr="00D437A1" w:rsidRDefault="00D437A1" w:rsidP="00D437A1">
      <w:pPr>
        <w:tabs>
          <w:tab w:val="clear" w:pos="1440"/>
          <w:tab w:val="clear" w:pos="1800"/>
          <w:tab w:val="clear" w:pos="2160"/>
          <w:tab w:val="clear" w:pos="2520"/>
          <w:tab w:val="clear" w:pos="2862"/>
          <w:tab w:val="clear" w:pos="3240"/>
          <w:tab w:val="clear" w:pos="3600"/>
        </w:tabs>
        <w:ind w:left="720"/>
        <w:rPr>
          <w:b/>
          <w:bCs/>
        </w:rPr>
      </w:pPr>
      <w:r>
        <w:rPr>
          <w:b/>
          <w:bCs/>
        </w:rPr>
        <w:t xml:space="preserve">Four </w:t>
      </w:r>
      <w:r>
        <w:rPr>
          <w:b/>
          <w:bCs/>
          <w:i/>
          <w:iCs/>
        </w:rPr>
        <w:t xml:space="preserve">perspectives </w:t>
      </w:r>
      <w:r>
        <w:rPr>
          <w:b/>
          <w:bCs/>
        </w:rPr>
        <w:t>of the Good News of Jesus Christ</w:t>
      </w:r>
    </w:p>
    <w:p w14:paraId="084760E6" w14:textId="77777777" w:rsidR="00D437A1" w:rsidRDefault="00D437A1" w:rsidP="00882163">
      <w:pPr>
        <w:tabs>
          <w:tab w:val="clear" w:pos="1440"/>
          <w:tab w:val="clear" w:pos="1800"/>
          <w:tab w:val="clear" w:pos="2160"/>
          <w:tab w:val="clear" w:pos="2520"/>
          <w:tab w:val="clear" w:pos="2862"/>
          <w:tab w:val="clear" w:pos="3240"/>
          <w:tab w:val="clear" w:pos="3600"/>
        </w:tabs>
        <w:ind w:left="720"/>
        <w:rPr>
          <w:b/>
          <w:bCs/>
        </w:rPr>
      </w:pPr>
    </w:p>
    <w:p w14:paraId="57C63C86" w14:textId="4625D96B" w:rsidR="00D437A1" w:rsidRPr="00D437A1" w:rsidRDefault="00FF3C7F" w:rsidP="00D437A1">
      <w:pPr>
        <w:tabs>
          <w:tab w:val="clear" w:pos="1440"/>
          <w:tab w:val="clear" w:pos="1800"/>
          <w:tab w:val="clear" w:pos="2160"/>
          <w:tab w:val="clear" w:pos="2520"/>
          <w:tab w:val="clear" w:pos="2862"/>
          <w:tab w:val="clear" w:pos="3240"/>
          <w:tab w:val="clear" w:pos="3600"/>
        </w:tabs>
        <w:ind w:left="1080"/>
        <w:rPr>
          <w:sz w:val="16"/>
        </w:rPr>
      </w:pPr>
      <w:r w:rsidRPr="00FF3C7F">
        <w:rPr>
          <w:b/>
          <w:bCs/>
        </w:rPr>
        <w:t xml:space="preserve">Matthew's </w:t>
      </w:r>
      <w:r w:rsidRPr="00D437A1">
        <w:t xml:space="preserve">particular emphasis is Jesus as the Messiah who was clearly prophesied by God's prophets in the Old Testament.  </w:t>
      </w:r>
    </w:p>
    <w:p w14:paraId="6B0CB39F" w14:textId="77777777" w:rsidR="00D437A1" w:rsidRPr="00D437A1" w:rsidRDefault="00D437A1" w:rsidP="00D437A1">
      <w:pPr>
        <w:tabs>
          <w:tab w:val="clear" w:pos="1440"/>
          <w:tab w:val="clear" w:pos="1800"/>
          <w:tab w:val="clear" w:pos="2160"/>
          <w:tab w:val="clear" w:pos="2520"/>
          <w:tab w:val="clear" w:pos="2862"/>
          <w:tab w:val="clear" w:pos="3240"/>
          <w:tab w:val="clear" w:pos="3600"/>
        </w:tabs>
        <w:ind w:left="1080"/>
        <w:rPr>
          <w:sz w:val="16"/>
          <w:szCs w:val="14"/>
        </w:rPr>
      </w:pPr>
    </w:p>
    <w:p w14:paraId="69742282" w14:textId="77777777" w:rsidR="00D437A1" w:rsidRPr="00D437A1" w:rsidRDefault="00FF3C7F" w:rsidP="00D437A1">
      <w:pPr>
        <w:tabs>
          <w:tab w:val="clear" w:pos="1440"/>
          <w:tab w:val="clear" w:pos="1800"/>
          <w:tab w:val="clear" w:pos="2160"/>
          <w:tab w:val="clear" w:pos="2520"/>
          <w:tab w:val="clear" w:pos="2862"/>
          <w:tab w:val="clear" w:pos="3240"/>
          <w:tab w:val="clear" w:pos="3600"/>
        </w:tabs>
        <w:ind w:left="1080"/>
        <w:rPr>
          <w:sz w:val="16"/>
        </w:rPr>
      </w:pPr>
      <w:r w:rsidRPr="00FF3C7F">
        <w:rPr>
          <w:b/>
          <w:bCs/>
        </w:rPr>
        <w:t xml:space="preserve">Mark </w:t>
      </w:r>
      <w:r w:rsidRPr="00D437A1">
        <w:t xml:space="preserve">seems to place a particular emphasis on the Divine Power of Jesus.  His miraculous works are especially in view.  </w:t>
      </w:r>
    </w:p>
    <w:p w14:paraId="275CB549" w14:textId="77777777" w:rsidR="00D437A1" w:rsidRPr="00D437A1" w:rsidRDefault="00D437A1" w:rsidP="00D437A1">
      <w:pPr>
        <w:tabs>
          <w:tab w:val="clear" w:pos="1440"/>
          <w:tab w:val="clear" w:pos="1800"/>
          <w:tab w:val="clear" w:pos="2160"/>
          <w:tab w:val="clear" w:pos="2520"/>
          <w:tab w:val="clear" w:pos="2862"/>
          <w:tab w:val="clear" w:pos="3240"/>
          <w:tab w:val="clear" w:pos="3600"/>
        </w:tabs>
        <w:ind w:left="1080"/>
        <w:rPr>
          <w:sz w:val="16"/>
          <w:szCs w:val="14"/>
        </w:rPr>
      </w:pPr>
    </w:p>
    <w:p w14:paraId="5E5CE325" w14:textId="77777777" w:rsidR="00D437A1" w:rsidRPr="00D437A1" w:rsidRDefault="00FF3C7F" w:rsidP="00D437A1">
      <w:pPr>
        <w:tabs>
          <w:tab w:val="clear" w:pos="1440"/>
          <w:tab w:val="clear" w:pos="1800"/>
          <w:tab w:val="clear" w:pos="2160"/>
          <w:tab w:val="clear" w:pos="2520"/>
          <w:tab w:val="clear" w:pos="2862"/>
          <w:tab w:val="clear" w:pos="3240"/>
          <w:tab w:val="clear" w:pos="3600"/>
        </w:tabs>
        <w:ind w:left="1080"/>
        <w:rPr>
          <w:sz w:val="16"/>
        </w:rPr>
      </w:pPr>
      <w:r w:rsidRPr="00FF3C7F">
        <w:rPr>
          <w:b/>
          <w:bCs/>
        </w:rPr>
        <w:t xml:space="preserve">Luke, </w:t>
      </w:r>
      <w:r w:rsidRPr="00D437A1">
        <w:t>on the other hand, focuses his attention on the Humanity of Jesus – Jesus as the Son of man.</w:t>
      </w:r>
    </w:p>
    <w:p w14:paraId="2C82EFC3" w14:textId="77777777" w:rsidR="00D437A1" w:rsidRPr="00D437A1" w:rsidRDefault="00D437A1" w:rsidP="00D437A1">
      <w:pPr>
        <w:tabs>
          <w:tab w:val="clear" w:pos="1440"/>
          <w:tab w:val="clear" w:pos="1800"/>
          <w:tab w:val="clear" w:pos="2160"/>
          <w:tab w:val="clear" w:pos="2520"/>
          <w:tab w:val="clear" w:pos="2862"/>
          <w:tab w:val="clear" w:pos="3240"/>
          <w:tab w:val="clear" w:pos="3600"/>
        </w:tabs>
        <w:ind w:left="1080"/>
        <w:rPr>
          <w:b/>
          <w:bCs/>
          <w:sz w:val="16"/>
          <w:szCs w:val="14"/>
        </w:rPr>
      </w:pPr>
    </w:p>
    <w:p w14:paraId="3634E634" w14:textId="77777777" w:rsidR="00D437A1" w:rsidRPr="00D437A1" w:rsidRDefault="002E7DFA" w:rsidP="00D437A1">
      <w:pPr>
        <w:tabs>
          <w:tab w:val="clear" w:pos="1440"/>
          <w:tab w:val="clear" w:pos="1800"/>
          <w:tab w:val="clear" w:pos="2160"/>
          <w:tab w:val="clear" w:pos="2520"/>
          <w:tab w:val="clear" w:pos="2862"/>
          <w:tab w:val="clear" w:pos="3240"/>
          <w:tab w:val="clear" w:pos="3600"/>
        </w:tabs>
        <w:ind w:left="1080"/>
        <w:rPr>
          <w:b/>
          <w:bCs/>
          <w:sz w:val="16"/>
        </w:rPr>
      </w:pPr>
      <w:r w:rsidRPr="002A1526">
        <w:t>Lastly,</w:t>
      </w:r>
      <w:r>
        <w:rPr>
          <w:b/>
          <w:bCs/>
        </w:rPr>
        <w:t xml:space="preserve"> John </w:t>
      </w:r>
      <w:r w:rsidRPr="002A1526">
        <w:t>writes to lead the unbeliever to faith, and to strengthen the believer's faith, by completing the record of the life of Jesus Christ.</w:t>
      </w:r>
      <w:r w:rsidR="00FF3C7F" w:rsidRPr="002A1526">
        <w:t xml:space="preserve"> </w:t>
      </w:r>
    </w:p>
    <w:sectPr w:rsidR="00D437A1" w:rsidRPr="00D437A1" w:rsidSect="00D437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4D"/>
    <w:rsid w:val="00015AED"/>
    <w:rsid w:val="00027941"/>
    <w:rsid w:val="000A7C5C"/>
    <w:rsid w:val="000D45CE"/>
    <w:rsid w:val="000E0C38"/>
    <w:rsid w:val="001341D2"/>
    <w:rsid w:val="00187CE3"/>
    <w:rsid w:val="001A26B8"/>
    <w:rsid w:val="0023005B"/>
    <w:rsid w:val="00263495"/>
    <w:rsid w:val="002837CD"/>
    <w:rsid w:val="002A1526"/>
    <w:rsid w:val="002E7DFA"/>
    <w:rsid w:val="002F280F"/>
    <w:rsid w:val="0030726A"/>
    <w:rsid w:val="003B22AE"/>
    <w:rsid w:val="003F6BA2"/>
    <w:rsid w:val="00407B8E"/>
    <w:rsid w:val="00496432"/>
    <w:rsid w:val="004A519D"/>
    <w:rsid w:val="004D4532"/>
    <w:rsid w:val="004E1C6F"/>
    <w:rsid w:val="0050413C"/>
    <w:rsid w:val="00552747"/>
    <w:rsid w:val="00553919"/>
    <w:rsid w:val="005844F3"/>
    <w:rsid w:val="005B7649"/>
    <w:rsid w:val="006556B8"/>
    <w:rsid w:val="006807C7"/>
    <w:rsid w:val="006A348B"/>
    <w:rsid w:val="006C3F79"/>
    <w:rsid w:val="006F33E7"/>
    <w:rsid w:val="006F6031"/>
    <w:rsid w:val="00721769"/>
    <w:rsid w:val="00736BE1"/>
    <w:rsid w:val="007B3022"/>
    <w:rsid w:val="007B40D9"/>
    <w:rsid w:val="007D214D"/>
    <w:rsid w:val="007F1F1C"/>
    <w:rsid w:val="008003FA"/>
    <w:rsid w:val="00853E65"/>
    <w:rsid w:val="008578C8"/>
    <w:rsid w:val="00882163"/>
    <w:rsid w:val="009073C7"/>
    <w:rsid w:val="00914D4F"/>
    <w:rsid w:val="009530B5"/>
    <w:rsid w:val="00955D35"/>
    <w:rsid w:val="009645B9"/>
    <w:rsid w:val="00966290"/>
    <w:rsid w:val="00971749"/>
    <w:rsid w:val="009B0FA1"/>
    <w:rsid w:val="009C288D"/>
    <w:rsid w:val="009F3B72"/>
    <w:rsid w:val="00A01160"/>
    <w:rsid w:val="00A25DC1"/>
    <w:rsid w:val="00A47B90"/>
    <w:rsid w:val="00A51D96"/>
    <w:rsid w:val="00B07F1E"/>
    <w:rsid w:val="00B126C0"/>
    <w:rsid w:val="00B17D5A"/>
    <w:rsid w:val="00B30A0A"/>
    <w:rsid w:val="00C03FFB"/>
    <w:rsid w:val="00CD2225"/>
    <w:rsid w:val="00CF26CE"/>
    <w:rsid w:val="00CF7914"/>
    <w:rsid w:val="00D437A1"/>
    <w:rsid w:val="00D61702"/>
    <w:rsid w:val="00D67AA6"/>
    <w:rsid w:val="00D77053"/>
    <w:rsid w:val="00D932BA"/>
    <w:rsid w:val="00D96F06"/>
    <w:rsid w:val="00DA4750"/>
    <w:rsid w:val="00DC2F0B"/>
    <w:rsid w:val="00DE72AB"/>
    <w:rsid w:val="00E3650A"/>
    <w:rsid w:val="00E55280"/>
    <w:rsid w:val="00E61DAA"/>
    <w:rsid w:val="00E65349"/>
    <w:rsid w:val="00EA3692"/>
    <w:rsid w:val="00EC7BED"/>
    <w:rsid w:val="00ED01E5"/>
    <w:rsid w:val="00ED21AD"/>
    <w:rsid w:val="00F21558"/>
    <w:rsid w:val="00F364EE"/>
    <w:rsid w:val="00F825FE"/>
    <w:rsid w:val="00F92967"/>
    <w:rsid w:val="00F953AD"/>
    <w:rsid w:val="00FA263B"/>
    <w:rsid w:val="00FA2E4B"/>
    <w:rsid w:val="00FD0F21"/>
    <w:rsid w:val="00FE6E2F"/>
    <w:rsid w:val="00FF3C7F"/>
    <w:rsid w:val="00FF4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55CC"/>
  <w15:chartTrackingRefBased/>
  <w15:docId w15:val="{44D80A5F-CB1D-4B4D-9D85-D8FBD2C8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1"/>
    <w:pPr>
      <w:tabs>
        <w:tab w:val="left" w:pos="360"/>
        <w:tab w:val="left" w:pos="720"/>
        <w:tab w:val="left" w:pos="1080"/>
        <w:tab w:val="left" w:pos="1440"/>
        <w:tab w:val="left" w:pos="1800"/>
        <w:tab w:val="left" w:pos="2160"/>
        <w:tab w:val="left" w:pos="2520"/>
        <w:tab w:val="left" w:pos="2862"/>
        <w:tab w:val="left" w:pos="3240"/>
        <w:tab w:val="left" w:pos="3600"/>
      </w:tabs>
    </w:pPr>
    <w:rPr>
      <w:rFonts w:ascii="Arial" w:hAnsi="Arial" w:cs="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Jay Frasco</dc:creator>
  <cp:keywords/>
  <cp:lastModifiedBy>Ronald Frasco</cp:lastModifiedBy>
  <cp:revision>4</cp:revision>
  <cp:lastPrinted>2022-08-18T01:25:00Z</cp:lastPrinted>
  <dcterms:created xsi:type="dcterms:W3CDTF">2023-08-24T14:14:00Z</dcterms:created>
  <dcterms:modified xsi:type="dcterms:W3CDTF">2023-10-01T03:12:00Z</dcterms:modified>
</cp:coreProperties>
</file>